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BA" w:rsidRPr="007B6876" w:rsidRDefault="00D404BA" w:rsidP="00D404B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7B687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ANEXO RELATÓRIO ANTIPLÁGIO</w:t>
      </w:r>
    </w:p>
    <w:p w:rsidR="00D404BA" w:rsidRDefault="00D404BA" w:rsidP="00D404BA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D404BA" w:rsidRDefault="00D404BA" w:rsidP="00D404BA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B6876">
        <w:rPr>
          <w:rFonts w:ascii="Times New Roman" w:hAnsi="Times New Roman" w:cs="Times New Roman"/>
          <w:noProof/>
          <w:sz w:val="24"/>
          <w:szCs w:val="24"/>
          <w:lang w:eastAsia="pt-BR"/>
        </w:rPr>
        <w:t>Antiplágio utilizado: CopySpider – Disponível na plafatorma da Universidade de São Paulo – USP.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7B687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De acordo com o software utilizado, considera-se um trabalho com nível de plágio, aquele que possui o percentual acima de 3%. </w:t>
      </w:r>
    </w:p>
    <w:p w:rsidR="00D404BA" w:rsidRDefault="00D404BA" w:rsidP="00D404BA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D404BA" w:rsidRDefault="00D404BA" w:rsidP="00D404BA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16165263" wp14:editId="7163584F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4BA" w:rsidRDefault="00D404BA" w:rsidP="00D404BA"/>
    <w:p w:rsidR="00D404BA" w:rsidRDefault="00D404BA" w:rsidP="00D404BA">
      <w:r>
        <w:rPr>
          <w:noProof/>
          <w:lang w:eastAsia="pt-BR"/>
        </w:rPr>
        <w:drawing>
          <wp:inline distT="0" distB="0" distL="0" distR="0" wp14:anchorId="0B3FBF52" wp14:editId="279B6091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4BA" w:rsidRPr="00371AE0" w:rsidRDefault="00D404BA" w:rsidP="00D404BA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C6B" w:rsidRDefault="00A51C6B">
      <w:bookmarkStart w:id="0" w:name="_GoBack"/>
      <w:bookmarkEnd w:id="0"/>
    </w:p>
    <w:sectPr w:rsidR="00A51C6B" w:rsidSect="006C522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BA"/>
    <w:rsid w:val="00A51C6B"/>
    <w:rsid w:val="00D4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03683-E039-468E-A9DE-84171D1D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04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2016-06-30T17:01:00Z</dcterms:created>
  <dcterms:modified xsi:type="dcterms:W3CDTF">2016-06-30T17:01:00Z</dcterms:modified>
</cp:coreProperties>
</file>