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55724" w14:textId="77777777" w:rsidR="000F5E29" w:rsidRDefault="000F5E29" w:rsidP="000F5E29">
      <w:pPr>
        <w:spacing w:after="0" w:line="240" w:lineRule="auto"/>
        <w:jc w:val="right"/>
        <w:rPr>
          <w:rFonts w:cstheme="minorHAnsi"/>
          <w:color w:val="FF0000"/>
        </w:rPr>
      </w:pPr>
    </w:p>
    <w:p w14:paraId="745CCD07" w14:textId="77777777" w:rsidR="00DF5F66" w:rsidRDefault="00DF5F66" w:rsidP="000F5E29">
      <w:pPr>
        <w:spacing w:after="0" w:line="240" w:lineRule="auto"/>
        <w:jc w:val="right"/>
        <w:rPr>
          <w:rFonts w:cstheme="minorHAnsi"/>
          <w:color w:val="FF0000"/>
        </w:rPr>
      </w:pPr>
    </w:p>
    <w:p w14:paraId="2732744A" w14:textId="77777777" w:rsidR="00DF5F66" w:rsidRDefault="00DF5F66" w:rsidP="000F5E29">
      <w:pPr>
        <w:spacing w:after="0" w:line="240" w:lineRule="auto"/>
        <w:jc w:val="right"/>
        <w:rPr>
          <w:rFonts w:cstheme="minorHAnsi"/>
          <w:color w:val="FF0000"/>
        </w:rPr>
      </w:pPr>
    </w:p>
    <w:p w14:paraId="55A40057" w14:textId="77777777" w:rsidR="001302B4" w:rsidRDefault="001302B4" w:rsidP="000F5E29">
      <w:pPr>
        <w:spacing w:after="0" w:line="240" w:lineRule="auto"/>
        <w:jc w:val="right"/>
        <w:rPr>
          <w:rFonts w:cstheme="minorHAnsi"/>
          <w:color w:val="FF0000"/>
        </w:rPr>
      </w:pPr>
    </w:p>
    <w:p w14:paraId="0FADF20F" w14:textId="77777777" w:rsidR="001302B4" w:rsidRDefault="001302B4" w:rsidP="000F5E29">
      <w:pPr>
        <w:spacing w:after="0" w:line="240" w:lineRule="auto"/>
        <w:jc w:val="right"/>
        <w:rPr>
          <w:rFonts w:cstheme="minorHAnsi"/>
          <w:color w:val="FF0000"/>
        </w:rPr>
      </w:pPr>
    </w:p>
    <w:p w14:paraId="1F2BE4DF" w14:textId="77777777" w:rsidR="001302B4" w:rsidRDefault="001302B4" w:rsidP="000F5E29">
      <w:pPr>
        <w:spacing w:after="0" w:line="240" w:lineRule="auto"/>
        <w:jc w:val="right"/>
        <w:rPr>
          <w:rFonts w:cstheme="minorHAnsi"/>
          <w:color w:val="FF0000"/>
        </w:rPr>
      </w:pPr>
    </w:p>
    <w:p w14:paraId="71F7F40F" w14:textId="77777777" w:rsidR="001302B4" w:rsidRDefault="001302B4" w:rsidP="000F5E29">
      <w:pPr>
        <w:spacing w:after="0" w:line="240" w:lineRule="auto"/>
        <w:jc w:val="right"/>
        <w:rPr>
          <w:rFonts w:cstheme="minorHAnsi"/>
          <w:color w:val="FF0000"/>
        </w:rPr>
      </w:pPr>
    </w:p>
    <w:p w14:paraId="505AD45E" w14:textId="77777777" w:rsidR="000E2450" w:rsidRPr="000E2450" w:rsidRDefault="000E2450" w:rsidP="000E2450">
      <w:pPr>
        <w:spacing w:after="0" w:line="240" w:lineRule="auto"/>
        <w:jc w:val="center"/>
        <w:rPr>
          <w:rFonts w:ascii="Times New Roman" w:hAnsi="Times New Roman" w:cs="Times New Roman"/>
          <w:b/>
          <w:sz w:val="28"/>
          <w:szCs w:val="28"/>
        </w:rPr>
      </w:pPr>
      <w:r w:rsidRPr="000E2450">
        <w:rPr>
          <w:rFonts w:ascii="Times New Roman" w:hAnsi="Times New Roman" w:cs="Times New Roman"/>
          <w:b/>
          <w:sz w:val="28"/>
          <w:szCs w:val="28"/>
        </w:rPr>
        <w:t>A memória política como estratégia de conformação e ação do Movimento de Atingidos pela barragem de Tucuruí</w:t>
      </w:r>
    </w:p>
    <w:p w14:paraId="4791E9CC" w14:textId="77777777" w:rsidR="00DF5F66" w:rsidRPr="000E2450" w:rsidRDefault="00DF5F66" w:rsidP="00DF5F66">
      <w:pPr>
        <w:spacing w:after="0" w:line="240" w:lineRule="auto"/>
        <w:jc w:val="center"/>
        <w:rPr>
          <w:rFonts w:ascii="Times New Roman" w:hAnsi="Times New Roman" w:cs="Times New Roman"/>
          <w:b/>
          <w:sz w:val="28"/>
          <w:szCs w:val="28"/>
        </w:rPr>
      </w:pPr>
    </w:p>
    <w:p w14:paraId="43C3142C" w14:textId="77777777" w:rsidR="00AC6465" w:rsidRPr="000E2450" w:rsidRDefault="009D5C34" w:rsidP="009D5C34">
      <w:pPr>
        <w:pStyle w:val="Standard"/>
        <w:tabs>
          <w:tab w:val="left" w:pos="3465"/>
        </w:tabs>
        <w:rPr>
          <w:rFonts w:cs="Times New Roman"/>
          <w:b/>
          <w:sz w:val="28"/>
          <w:szCs w:val="28"/>
          <w:lang w:val="pt-BR"/>
        </w:rPr>
      </w:pPr>
      <w:bookmarkStart w:id="0" w:name="_Hlk492986197"/>
      <w:bookmarkEnd w:id="0"/>
      <w:r w:rsidRPr="000E2450">
        <w:rPr>
          <w:rFonts w:cs="Times New Roman"/>
          <w:b/>
          <w:sz w:val="28"/>
          <w:szCs w:val="28"/>
          <w:lang w:val="pt-BR"/>
        </w:rPr>
        <w:tab/>
      </w:r>
    </w:p>
    <w:p w14:paraId="2DE9A664" w14:textId="77777777" w:rsidR="001302B4" w:rsidRPr="000E2450" w:rsidRDefault="001302B4" w:rsidP="009D5C34">
      <w:pPr>
        <w:pStyle w:val="Standard"/>
        <w:tabs>
          <w:tab w:val="left" w:pos="3465"/>
        </w:tabs>
        <w:rPr>
          <w:rFonts w:cs="Times New Roman"/>
          <w:b/>
          <w:sz w:val="28"/>
          <w:szCs w:val="28"/>
          <w:lang w:val="pt-BR"/>
        </w:rPr>
      </w:pPr>
    </w:p>
    <w:p w14:paraId="77A10BF6" w14:textId="77777777" w:rsidR="001302B4" w:rsidRPr="000E2450" w:rsidRDefault="001302B4" w:rsidP="009D5C34">
      <w:pPr>
        <w:pStyle w:val="Standard"/>
        <w:tabs>
          <w:tab w:val="left" w:pos="3465"/>
        </w:tabs>
        <w:rPr>
          <w:rFonts w:cs="Times New Roman"/>
          <w:b/>
          <w:sz w:val="28"/>
          <w:szCs w:val="28"/>
          <w:lang w:val="pt-BR"/>
        </w:rPr>
      </w:pPr>
    </w:p>
    <w:p w14:paraId="7854E110" w14:textId="77777777" w:rsidR="001302B4" w:rsidRPr="000E2450" w:rsidRDefault="001302B4" w:rsidP="009D5C34">
      <w:pPr>
        <w:pStyle w:val="Standard"/>
        <w:tabs>
          <w:tab w:val="left" w:pos="3465"/>
        </w:tabs>
        <w:rPr>
          <w:rFonts w:cs="Times New Roman"/>
          <w:b/>
          <w:sz w:val="28"/>
          <w:szCs w:val="28"/>
          <w:lang w:val="pt-BR"/>
        </w:rPr>
      </w:pPr>
    </w:p>
    <w:p w14:paraId="6B4B1706" w14:textId="77777777" w:rsidR="001302B4" w:rsidRPr="000E2450" w:rsidRDefault="001302B4" w:rsidP="009D5C34">
      <w:pPr>
        <w:pStyle w:val="Standard"/>
        <w:tabs>
          <w:tab w:val="left" w:pos="3465"/>
        </w:tabs>
        <w:rPr>
          <w:rFonts w:cs="Times New Roman"/>
          <w:b/>
          <w:sz w:val="28"/>
          <w:szCs w:val="28"/>
          <w:lang w:val="pt-BR"/>
        </w:rPr>
      </w:pPr>
    </w:p>
    <w:p w14:paraId="3ABF36E5" w14:textId="77777777" w:rsidR="001302B4" w:rsidRPr="000E2450" w:rsidRDefault="001302B4" w:rsidP="001302B4">
      <w:pPr>
        <w:spacing w:after="0" w:line="240" w:lineRule="auto"/>
        <w:jc w:val="right"/>
        <w:rPr>
          <w:rFonts w:cstheme="minorHAnsi"/>
          <w:color w:val="FF0000"/>
        </w:rPr>
      </w:pPr>
    </w:p>
    <w:p w14:paraId="54A9B074" w14:textId="77777777" w:rsidR="001302B4" w:rsidRPr="004F5D59" w:rsidRDefault="000E2450" w:rsidP="001302B4">
      <w:pPr>
        <w:spacing w:after="0" w:line="240" w:lineRule="auto"/>
        <w:jc w:val="center"/>
        <w:rPr>
          <w:rFonts w:ascii="Times New Roman" w:hAnsi="Times New Roman" w:cs="Times New Roman"/>
          <w:b/>
          <w:sz w:val="28"/>
          <w:szCs w:val="28"/>
          <w:lang w:val="en-US"/>
        </w:rPr>
      </w:pPr>
      <w:r w:rsidRPr="000E2450">
        <w:rPr>
          <w:rFonts w:ascii="Times New Roman" w:hAnsi="Times New Roman" w:cs="Times New Roman"/>
          <w:b/>
          <w:sz w:val="28"/>
          <w:szCs w:val="28"/>
          <w:lang w:val="en-US"/>
        </w:rPr>
        <w:t>The political memory as strategy of conformation and action of the Movement of Affected by the dam of Tucuruí</w:t>
      </w:r>
    </w:p>
    <w:p w14:paraId="0CE33400" w14:textId="77777777" w:rsidR="001302B4" w:rsidRPr="004F5D59" w:rsidRDefault="001302B4" w:rsidP="001302B4">
      <w:pPr>
        <w:spacing w:after="0" w:line="240" w:lineRule="auto"/>
        <w:jc w:val="center"/>
        <w:rPr>
          <w:rFonts w:cs="Times New Roman"/>
          <w:b/>
          <w:sz w:val="28"/>
          <w:szCs w:val="28"/>
          <w:lang w:val="en-US"/>
        </w:rPr>
      </w:pPr>
    </w:p>
    <w:p w14:paraId="034EA006" w14:textId="77777777" w:rsidR="001302B4" w:rsidRPr="004F5D59" w:rsidRDefault="001302B4" w:rsidP="009D5C34">
      <w:pPr>
        <w:pStyle w:val="Standard"/>
        <w:tabs>
          <w:tab w:val="left" w:pos="3465"/>
        </w:tabs>
        <w:rPr>
          <w:rFonts w:cs="Times New Roman"/>
          <w:b/>
          <w:sz w:val="28"/>
          <w:szCs w:val="28"/>
        </w:rPr>
      </w:pPr>
    </w:p>
    <w:p w14:paraId="7A5DA63F" w14:textId="77777777" w:rsidR="001302B4" w:rsidRPr="004F5D59" w:rsidRDefault="001302B4" w:rsidP="009D5C34">
      <w:pPr>
        <w:pStyle w:val="Standard"/>
        <w:tabs>
          <w:tab w:val="left" w:pos="3465"/>
        </w:tabs>
        <w:rPr>
          <w:rFonts w:cs="Times New Roman"/>
          <w:b/>
          <w:sz w:val="28"/>
          <w:szCs w:val="28"/>
        </w:rPr>
      </w:pPr>
    </w:p>
    <w:p w14:paraId="75BFB533" w14:textId="77777777" w:rsidR="001302B4" w:rsidRPr="004F5D59" w:rsidRDefault="001302B4" w:rsidP="009D5C34">
      <w:pPr>
        <w:pStyle w:val="Standard"/>
        <w:tabs>
          <w:tab w:val="left" w:pos="3465"/>
        </w:tabs>
        <w:rPr>
          <w:rFonts w:cs="Times New Roman"/>
          <w:b/>
          <w:sz w:val="28"/>
          <w:szCs w:val="28"/>
        </w:rPr>
      </w:pPr>
    </w:p>
    <w:p w14:paraId="56974F1A" w14:textId="77777777" w:rsidR="001302B4" w:rsidRPr="004F5D59" w:rsidRDefault="001302B4" w:rsidP="009D5C34">
      <w:pPr>
        <w:pStyle w:val="Standard"/>
        <w:tabs>
          <w:tab w:val="left" w:pos="3465"/>
        </w:tabs>
        <w:rPr>
          <w:rFonts w:cs="Times New Roman"/>
          <w:b/>
          <w:sz w:val="28"/>
          <w:szCs w:val="28"/>
        </w:rPr>
      </w:pPr>
    </w:p>
    <w:p w14:paraId="05C26FBE" w14:textId="77777777" w:rsidR="001302B4" w:rsidRPr="00DD6449" w:rsidRDefault="001302B4" w:rsidP="001302B4">
      <w:pPr>
        <w:pStyle w:val="Standard"/>
        <w:tabs>
          <w:tab w:val="left" w:pos="3465"/>
          <w:tab w:val="left" w:pos="4860"/>
        </w:tabs>
        <w:rPr>
          <w:rFonts w:cs="Times New Roman"/>
          <w:b/>
          <w:lang w:val="pt-BR"/>
        </w:rPr>
      </w:pPr>
      <w:r w:rsidRPr="00DD6449">
        <w:rPr>
          <w:rFonts w:cs="Times New Roman"/>
          <w:b/>
          <w:lang w:val="pt-BR"/>
        </w:rPr>
        <w:t xml:space="preserve">Autor 1: </w:t>
      </w:r>
      <w:r w:rsidR="004F5D59" w:rsidRPr="00DD6449">
        <w:rPr>
          <w:rFonts w:cs="Times New Roman"/>
          <w:b/>
          <w:lang w:val="pt-BR"/>
        </w:rPr>
        <w:t xml:space="preserve">Leandro </w:t>
      </w:r>
      <w:proofErr w:type="spellStart"/>
      <w:r w:rsidR="004F5D59" w:rsidRPr="00DD6449">
        <w:rPr>
          <w:rFonts w:cs="Times New Roman"/>
          <w:b/>
          <w:lang w:val="pt-BR"/>
        </w:rPr>
        <w:t>Juárez</w:t>
      </w:r>
      <w:proofErr w:type="spellEnd"/>
      <w:r w:rsidR="004F5D59" w:rsidRPr="00DD6449">
        <w:rPr>
          <w:rFonts w:cs="Times New Roman"/>
          <w:b/>
          <w:lang w:val="pt-BR"/>
        </w:rPr>
        <w:t xml:space="preserve"> </w:t>
      </w:r>
      <w:proofErr w:type="spellStart"/>
      <w:r w:rsidR="004F5D59" w:rsidRPr="00DD6449">
        <w:rPr>
          <w:rFonts w:cs="Times New Roman"/>
          <w:b/>
          <w:lang w:val="pt-BR"/>
        </w:rPr>
        <w:t>Liberatori</w:t>
      </w:r>
      <w:proofErr w:type="spellEnd"/>
      <w:r w:rsidRPr="00DD6449">
        <w:rPr>
          <w:rFonts w:cs="Times New Roman"/>
          <w:b/>
          <w:lang w:val="pt-BR"/>
        </w:rPr>
        <w:tab/>
        <w:t xml:space="preserve"> </w:t>
      </w:r>
    </w:p>
    <w:p w14:paraId="0F457097" w14:textId="77777777" w:rsidR="001302B4" w:rsidRPr="004F5D59" w:rsidRDefault="001302B4" w:rsidP="001302B4">
      <w:pPr>
        <w:pStyle w:val="Standard"/>
        <w:tabs>
          <w:tab w:val="left" w:pos="3465"/>
        </w:tabs>
        <w:jc w:val="both"/>
        <w:rPr>
          <w:rFonts w:cs="Times New Roman"/>
          <w:lang w:val="pt-BR"/>
        </w:rPr>
      </w:pPr>
      <w:r w:rsidRPr="004F5D59">
        <w:rPr>
          <w:rFonts w:cs="Times New Roman"/>
          <w:lang w:val="pt-BR"/>
        </w:rPr>
        <w:t xml:space="preserve">E-mail: </w:t>
      </w:r>
      <w:r w:rsidR="004F5D59" w:rsidRPr="004F5D59">
        <w:rPr>
          <w:rFonts w:cs="Times New Roman"/>
          <w:lang w:val="pt-BR"/>
        </w:rPr>
        <w:t>leo.catalunya@gmail.com</w:t>
      </w:r>
    </w:p>
    <w:p w14:paraId="75FD1CE8" w14:textId="77777777" w:rsidR="001302B4" w:rsidRPr="004F5D59" w:rsidRDefault="004F5D59" w:rsidP="009D5C34">
      <w:pPr>
        <w:pStyle w:val="Standard"/>
        <w:tabs>
          <w:tab w:val="left" w:pos="3465"/>
        </w:tabs>
        <w:rPr>
          <w:rFonts w:cs="Times New Roman"/>
          <w:lang w:val="pt-BR"/>
        </w:rPr>
      </w:pPr>
      <w:r>
        <w:rPr>
          <w:rFonts w:cs="Times New Roman"/>
          <w:lang w:val="pt-BR"/>
        </w:rPr>
        <w:t>Pesquisador do Instituto de Pesquisa e Planejamento Urbano e Regional, IPPUR, UFRJ</w:t>
      </w:r>
      <w:r w:rsidR="001302B4" w:rsidRPr="004F5D59">
        <w:rPr>
          <w:rFonts w:cs="Times New Roman"/>
          <w:lang w:val="pt-BR"/>
        </w:rPr>
        <w:t xml:space="preserve">. </w:t>
      </w:r>
    </w:p>
    <w:p w14:paraId="0A4AD823" w14:textId="77777777" w:rsidR="00AC6465" w:rsidRPr="004F5D59" w:rsidRDefault="00AC6465" w:rsidP="00AC6465">
      <w:pPr>
        <w:pStyle w:val="Standard"/>
        <w:jc w:val="center"/>
        <w:rPr>
          <w:rFonts w:cs="Times New Roman"/>
          <w:lang w:val="pt-BR"/>
        </w:rPr>
      </w:pPr>
    </w:p>
    <w:p w14:paraId="745260E6" w14:textId="77777777" w:rsidR="00A52DBD" w:rsidRDefault="00A52DBD">
      <w:pPr>
        <w:spacing w:line="259"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type="page"/>
      </w:r>
    </w:p>
    <w:p w14:paraId="175C3B83" w14:textId="77777777" w:rsidR="00EC38DC" w:rsidRDefault="00EC38DC" w:rsidP="00EC38DC">
      <w:pPr>
        <w:spacing w:after="0" w:line="240" w:lineRule="auto"/>
        <w:rPr>
          <w:rFonts w:ascii="Times New Roman" w:eastAsia="Arial" w:hAnsi="Times New Roman" w:cs="Times New Roman"/>
          <w:b/>
          <w:sz w:val="22"/>
          <w:szCs w:val="22"/>
        </w:rPr>
      </w:pPr>
    </w:p>
    <w:p w14:paraId="4863D00E" w14:textId="77777777" w:rsidR="00EC38DC" w:rsidRPr="00EC38DC" w:rsidRDefault="00EC38DC" w:rsidP="00EC38DC">
      <w:pPr>
        <w:spacing w:after="0" w:line="240" w:lineRule="auto"/>
        <w:rPr>
          <w:rFonts w:ascii="Times New Roman" w:eastAsia="Arial" w:hAnsi="Times New Roman" w:cs="Times New Roman"/>
          <w:b/>
          <w:sz w:val="24"/>
          <w:szCs w:val="24"/>
        </w:rPr>
      </w:pPr>
      <w:r w:rsidRPr="00EC38DC">
        <w:rPr>
          <w:rFonts w:ascii="Times New Roman" w:eastAsia="Arial" w:hAnsi="Times New Roman" w:cs="Times New Roman"/>
          <w:b/>
          <w:sz w:val="24"/>
          <w:szCs w:val="24"/>
        </w:rPr>
        <w:t>RESUMO</w:t>
      </w:r>
    </w:p>
    <w:p w14:paraId="38317D28" w14:textId="77777777" w:rsidR="00EC38DC" w:rsidRPr="00EC38DC" w:rsidRDefault="00EC38DC" w:rsidP="00EC38DC">
      <w:pPr>
        <w:spacing w:after="0" w:line="240" w:lineRule="auto"/>
        <w:rPr>
          <w:rFonts w:ascii="Times New Roman" w:eastAsia="Arial" w:hAnsi="Times New Roman" w:cs="Times New Roman"/>
          <w:b/>
          <w:sz w:val="24"/>
          <w:szCs w:val="24"/>
        </w:rPr>
      </w:pPr>
      <w:bookmarkStart w:id="1" w:name="_Hlk499540315"/>
    </w:p>
    <w:bookmarkEnd w:id="1"/>
    <w:p w14:paraId="5D9B39BA" w14:textId="77777777" w:rsidR="004F5D59" w:rsidRDefault="004F5D59" w:rsidP="00EC38DC">
      <w:pPr>
        <w:spacing w:after="120" w:line="240" w:lineRule="auto"/>
        <w:jc w:val="both"/>
        <w:rPr>
          <w:rFonts w:ascii="Times New Roman" w:hAnsi="Times New Roman" w:cs="Times New Roman"/>
          <w:color w:val="000000" w:themeColor="text1"/>
          <w:sz w:val="24"/>
          <w:szCs w:val="24"/>
        </w:rPr>
      </w:pPr>
      <w:r w:rsidRPr="00FD1630">
        <w:rPr>
          <w:rFonts w:ascii="Times New Roman" w:hAnsi="Times New Roman" w:cs="Times New Roman"/>
          <w:sz w:val="24"/>
          <w:szCs w:val="24"/>
        </w:rPr>
        <w:t xml:space="preserve">O presente </w:t>
      </w:r>
      <w:r w:rsidR="00DB3C2E" w:rsidRPr="00FD1630">
        <w:rPr>
          <w:rFonts w:ascii="Times New Roman" w:hAnsi="Times New Roman" w:cs="Times New Roman"/>
          <w:sz w:val="24"/>
          <w:szCs w:val="24"/>
        </w:rPr>
        <w:t>trabalho pretende mostrar como o uso da memória política, manifestada em diferentes materiais escritos, permitiu que os atingidos pela usina hidrelétrica de Tucuruí passassem de reivindicações particulares a um Movimento organizado que se posicionou como um interlocutor legítimo diante da empresa construtora, a Eletronorte, na luta por indenizações justas</w:t>
      </w:r>
      <w:r w:rsidR="00ED031E">
        <w:rPr>
          <w:rFonts w:ascii="Times New Roman" w:hAnsi="Times New Roman" w:cs="Times New Roman"/>
          <w:sz w:val="24"/>
          <w:szCs w:val="24"/>
        </w:rPr>
        <w:t xml:space="preserve"> entre os anos 70 e começos dos anos 90</w:t>
      </w:r>
      <w:r w:rsidR="00ED334F" w:rsidRPr="00FD1630">
        <w:rPr>
          <w:rFonts w:ascii="Times New Roman" w:hAnsi="Times New Roman" w:cs="Times New Roman"/>
          <w:sz w:val="24"/>
          <w:szCs w:val="24"/>
        </w:rPr>
        <w:t>.</w:t>
      </w:r>
      <w:r w:rsidR="00ED334F" w:rsidRPr="00ED334F">
        <w:rPr>
          <w:rFonts w:ascii="Times New Roman" w:hAnsi="Times New Roman" w:cs="Times New Roman"/>
          <w:color w:val="000000" w:themeColor="text1"/>
          <w:sz w:val="24"/>
          <w:szCs w:val="24"/>
        </w:rPr>
        <w:t xml:space="preserve"> A tal fim, nos remeteremos aos diferentes documentos produzidos por </w:t>
      </w:r>
      <w:r w:rsidR="005D6AEE">
        <w:rPr>
          <w:rFonts w:ascii="Times New Roman" w:hAnsi="Times New Roman" w:cs="Times New Roman"/>
          <w:color w:val="000000" w:themeColor="text1"/>
          <w:sz w:val="24"/>
          <w:szCs w:val="24"/>
        </w:rPr>
        <w:t xml:space="preserve">eles durante o conflito. Estes </w:t>
      </w:r>
      <w:r w:rsidR="005D6AEE" w:rsidRPr="005D6AEE">
        <w:rPr>
          <w:rFonts w:ascii="Times New Roman" w:hAnsi="Times New Roman" w:cs="Times New Roman"/>
          <w:color w:val="000000" w:themeColor="text1"/>
          <w:sz w:val="24"/>
          <w:szCs w:val="24"/>
        </w:rPr>
        <w:t>documentos serão usados em diferentes circunstâncias</w:t>
      </w:r>
      <w:r w:rsidR="005D6AEE">
        <w:rPr>
          <w:rFonts w:ascii="Times New Roman" w:hAnsi="Times New Roman" w:cs="Times New Roman"/>
          <w:color w:val="000000" w:themeColor="text1"/>
          <w:sz w:val="24"/>
          <w:szCs w:val="24"/>
        </w:rPr>
        <w:t xml:space="preserve"> de negociação com a </w:t>
      </w:r>
      <w:r w:rsidR="00FF4BF7">
        <w:rPr>
          <w:rFonts w:ascii="Times New Roman" w:hAnsi="Times New Roman" w:cs="Times New Roman"/>
          <w:color w:val="000000" w:themeColor="text1"/>
          <w:sz w:val="24"/>
          <w:szCs w:val="24"/>
        </w:rPr>
        <w:t>Eletronorte</w:t>
      </w:r>
      <w:r w:rsidR="00ED334F" w:rsidRPr="00ED334F">
        <w:rPr>
          <w:rFonts w:ascii="Times New Roman" w:hAnsi="Times New Roman" w:cs="Times New Roman"/>
          <w:color w:val="000000" w:themeColor="text1"/>
          <w:sz w:val="24"/>
          <w:szCs w:val="24"/>
        </w:rPr>
        <w:t xml:space="preserve">. Neste sentido, abordaremos a memória do processo como um campo em construção onde os agentes envolvidos acionam diferentes estratégias políticas e discursivas que visam legitimar a perspectiva desde a qual se posicionam. Desta forma, buscaremos mostrar que a memória não é neutra nem espontânea, senão que a construção </w:t>
      </w:r>
      <w:r w:rsidR="00FD1630">
        <w:rPr>
          <w:rFonts w:ascii="Times New Roman" w:hAnsi="Times New Roman" w:cs="Times New Roman"/>
          <w:color w:val="000000" w:themeColor="text1"/>
          <w:sz w:val="24"/>
          <w:szCs w:val="24"/>
        </w:rPr>
        <w:t xml:space="preserve">dela é </w:t>
      </w:r>
      <w:r w:rsidR="00ED334F" w:rsidRPr="00ED334F">
        <w:rPr>
          <w:rFonts w:ascii="Times New Roman" w:hAnsi="Times New Roman" w:cs="Times New Roman"/>
          <w:color w:val="000000" w:themeColor="text1"/>
          <w:sz w:val="24"/>
          <w:szCs w:val="24"/>
        </w:rPr>
        <w:t>atravessada pelos interesses em jogo dos agentes que a evocam.</w:t>
      </w:r>
    </w:p>
    <w:p w14:paraId="27027860" w14:textId="77777777" w:rsidR="00EC38DC" w:rsidRPr="00EC38DC" w:rsidRDefault="00EC38DC" w:rsidP="00EC38DC">
      <w:pPr>
        <w:spacing w:after="120" w:line="240" w:lineRule="auto"/>
        <w:jc w:val="both"/>
        <w:rPr>
          <w:rFonts w:ascii="Times New Roman" w:eastAsia="Arial" w:hAnsi="Times New Roman" w:cs="Times New Roman"/>
          <w:sz w:val="24"/>
          <w:szCs w:val="24"/>
        </w:rPr>
      </w:pPr>
    </w:p>
    <w:p w14:paraId="24D0D29E" w14:textId="77777777" w:rsidR="00ED334F" w:rsidRDefault="00EC38DC" w:rsidP="00EC38DC">
      <w:pPr>
        <w:spacing w:after="0"/>
        <w:rPr>
          <w:rFonts w:ascii="Times New Roman" w:eastAsia="Arial" w:hAnsi="Times New Roman" w:cs="Times New Roman"/>
          <w:b/>
          <w:sz w:val="24"/>
          <w:szCs w:val="24"/>
        </w:rPr>
      </w:pPr>
      <w:r w:rsidRPr="00AD2918">
        <w:rPr>
          <w:rFonts w:ascii="Times New Roman" w:eastAsia="Arial" w:hAnsi="Times New Roman" w:cs="Times New Roman"/>
          <w:b/>
          <w:sz w:val="24"/>
          <w:szCs w:val="24"/>
        </w:rPr>
        <w:t xml:space="preserve">Palavras-Chave: </w:t>
      </w:r>
      <w:r w:rsidR="00ED334F">
        <w:rPr>
          <w:rFonts w:ascii="Times New Roman" w:eastAsia="Arial" w:hAnsi="Times New Roman" w:cs="Times New Roman"/>
          <w:sz w:val="24"/>
          <w:szCs w:val="24"/>
        </w:rPr>
        <w:t>Memória</w:t>
      </w:r>
      <w:r w:rsidR="00ED334F" w:rsidRPr="00EC38DC">
        <w:rPr>
          <w:rFonts w:ascii="Times New Roman" w:eastAsia="Arial" w:hAnsi="Times New Roman" w:cs="Times New Roman"/>
          <w:sz w:val="24"/>
          <w:szCs w:val="24"/>
        </w:rPr>
        <w:t xml:space="preserve">; </w:t>
      </w:r>
      <w:r w:rsidR="00ED334F">
        <w:rPr>
          <w:rFonts w:ascii="Times New Roman" w:eastAsia="Arial" w:hAnsi="Times New Roman" w:cs="Times New Roman"/>
          <w:sz w:val="24"/>
          <w:szCs w:val="24"/>
        </w:rPr>
        <w:t>Atingidos por Barragens; Movimentos Sociais.</w:t>
      </w:r>
    </w:p>
    <w:p w14:paraId="7A2CC5C5" w14:textId="77777777" w:rsidR="00EC38DC" w:rsidRDefault="00EC38DC" w:rsidP="00EC38DC">
      <w:pPr>
        <w:spacing w:after="0"/>
        <w:rPr>
          <w:rFonts w:ascii="Times New Roman" w:eastAsia="Arial" w:hAnsi="Times New Roman" w:cs="Times New Roman"/>
          <w:b/>
          <w:sz w:val="24"/>
          <w:szCs w:val="24"/>
        </w:rPr>
      </w:pPr>
    </w:p>
    <w:p w14:paraId="22AC169F" w14:textId="77777777" w:rsidR="00EC38DC" w:rsidRDefault="00EC38DC" w:rsidP="00EC38DC">
      <w:pPr>
        <w:spacing w:after="0"/>
        <w:rPr>
          <w:rFonts w:ascii="Times New Roman" w:eastAsia="Arial" w:hAnsi="Times New Roman" w:cs="Times New Roman"/>
          <w:b/>
          <w:sz w:val="24"/>
          <w:szCs w:val="24"/>
        </w:rPr>
      </w:pPr>
    </w:p>
    <w:p w14:paraId="3EEC9592" w14:textId="77777777" w:rsidR="00EC38DC" w:rsidRDefault="00EC38DC" w:rsidP="00EC38DC">
      <w:pPr>
        <w:spacing w:after="0"/>
        <w:rPr>
          <w:rFonts w:ascii="Times New Roman" w:eastAsia="Arial" w:hAnsi="Times New Roman" w:cs="Times New Roman"/>
          <w:b/>
          <w:sz w:val="24"/>
          <w:szCs w:val="24"/>
        </w:rPr>
      </w:pPr>
    </w:p>
    <w:p w14:paraId="1532EAA4" w14:textId="77777777" w:rsidR="00EC38DC" w:rsidRDefault="00EC38DC" w:rsidP="00EC38DC">
      <w:pPr>
        <w:spacing w:after="0"/>
        <w:rPr>
          <w:rFonts w:ascii="Times New Roman" w:eastAsia="Arial" w:hAnsi="Times New Roman" w:cs="Times New Roman"/>
          <w:b/>
          <w:sz w:val="24"/>
          <w:szCs w:val="24"/>
        </w:rPr>
      </w:pPr>
    </w:p>
    <w:p w14:paraId="5D605EEE" w14:textId="77777777" w:rsidR="00EC38DC" w:rsidRPr="005340F4" w:rsidRDefault="00EC38DC" w:rsidP="00EC38DC">
      <w:pPr>
        <w:spacing w:after="0" w:line="240" w:lineRule="auto"/>
        <w:rPr>
          <w:rFonts w:ascii="Times New Roman" w:eastAsia="Arial" w:hAnsi="Times New Roman" w:cs="Times New Roman"/>
          <w:b/>
          <w:sz w:val="24"/>
          <w:szCs w:val="24"/>
          <w:lang w:val="en-US"/>
        </w:rPr>
      </w:pPr>
      <w:r w:rsidRPr="005340F4">
        <w:rPr>
          <w:rFonts w:ascii="Times New Roman" w:eastAsia="Arial" w:hAnsi="Times New Roman" w:cs="Times New Roman"/>
          <w:b/>
          <w:sz w:val="24"/>
          <w:szCs w:val="24"/>
          <w:lang w:val="en-US"/>
        </w:rPr>
        <w:t>ABSTRACT</w:t>
      </w:r>
    </w:p>
    <w:p w14:paraId="5526C9FE" w14:textId="77777777" w:rsidR="00EC38DC" w:rsidRPr="005340F4" w:rsidRDefault="00EC38DC" w:rsidP="00EC38DC">
      <w:pPr>
        <w:spacing w:after="0" w:line="240" w:lineRule="auto"/>
        <w:rPr>
          <w:rFonts w:ascii="Times New Roman" w:eastAsia="Arial" w:hAnsi="Times New Roman" w:cs="Times New Roman"/>
          <w:b/>
          <w:sz w:val="24"/>
          <w:szCs w:val="24"/>
          <w:lang w:val="en-US"/>
        </w:rPr>
      </w:pPr>
    </w:p>
    <w:p w14:paraId="4C2006F0" w14:textId="77777777" w:rsidR="00EC38DC" w:rsidRPr="00B41621" w:rsidRDefault="00FD1630" w:rsidP="00B41621">
      <w:pPr>
        <w:spacing w:after="0" w:line="240" w:lineRule="auto"/>
        <w:jc w:val="both"/>
        <w:rPr>
          <w:rFonts w:ascii="Times New Roman" w:eastAsia="Arial" w:hAnsi="Times New Roman" w:cs="Times New Roman"/>
          <w:sz w:val="24"/>
          <w:szCs w:val="24"/>
          <w:lang w:val="en-US"/>
        </w:rPr>
      </w:pPr>
      <w:r w:rsidRPr="00FD1630">
        <w:rPr>
          <w:rFonts w:ascii="Times New Roman" w:eastAsia="Arial" w:hAnsi="Times New Roman" w:cs="Times New Roman"/>
          <w:sz w:val="24"/>
          <w:szCs w:val="24"/>
          <w:lang w:val="en-US"/>
        </w:rPr>
        <w:t xml:space="preserve">The present work intends to show how the use of political memory, manifested in different written materials, allowed those affected by the hydroelectric power plant of Tucuruí to pass from particular claims to an organized Movement that was positioned as a legitimate interlocutor before the construction company, </w:t>
      </w:r>
      <w:proofErr w:type="spellStart"/>
      <w:r w:rsidRPr="00FD1630">
        <w:rPr>
          <w:rFonts w:ascii="Times New Roman" w:eastAsia="Arial" w:hAnsi="Times New Roman" w:cs="Times New Roman"/>
          <w:sz w:val="24"/>
          <w:szCs w:val="24"/>
          <w:lang w:val="en-US"/>
        </w:rPr>
        <w:t>Eletronorte</w:t>
      </w:r>
      <w:proofErr w:type="spellEnd"/>
      <w:r w:rsidRPr="00FD1630">
        <w:rPr>
          <w:rFonts w:ascii="Times New Roman" w:eastAsia="Arial" w:hAnsi="Times New Roman" w:cs="Times New Roman"/>
          <w:sz w:val="24"/>
          <w:szCs w:val="24"/>
          <w:lang w:val="en-US"/>
        </w:rPr>
        <w:t>, in the fight for fair compensation</w:t>
      </w:r>
      <w:r w:rsidR="00493419" w:rsidRPr="00121FE1">
        <w:rPr>
          <w:lang w:val="en-US"/>
        </w:rPr>
        <w:t xml:space="preserve"> </w:t>
      </w:r>
      <w:r w:rsidR="00493419" w:rsidRPr="00493419">
        <w:rPr>
          <w:rFonts w:ascii="Times New Roman" w:eastAsia="Arial" w:hAnsi="Times New Roman" w:cs="Times New Roman"/>
          <w:sz w:val="24"/>
          <w:szCs w:val="24"/>
          <w:lang w:val="en-US"/>
        </w:rPr>
        <w:t>between the 1970s and the early 1990s</w:t>
      </w:r>
      <w:r w:rsidRPr="00FD1630">
        <w:rPr>
          <w:rFonts w:ascii="Times New Roman" w:eastAsia="Arial" w:hAnsi="Times New Roman" w:cs="Times New Roman"/>
          <w:sz w:val="24"/>
          <w:szCs w:val="24"/>
          <w:lang w:val="en-US"/>
        </w:rPr>
        <w:t xml:space="preserve">. To this end, we will refer to the different documents produced by them during the conflict. These documents will be used in different circumstances of negotiation with </w:t>
      </w:r>
      <w:proofErr w:type="spellStart"/>
      <w:r w:rsidRPr="00FD1630">
        <w:rPr>
          <w:rFonts w:ascii="Times New Roman" w:eastAsia="Arial" w:hAnsi="Times New Roman" w:cs="Times New Roman"/>
          <w:sz w:val="24"/>
          <w:szCs w:val="24"/>
          <w:lang w:val="en-US"/>
        </w:rPr>
        <w:t>Eletronorte</w:t>
      </w:r>
      <w:proofErr w:type="spellEnd"/>
      <w:r w:rsidRPr="00FD1630">
        <w:rPr>
          <w:rFonts w:ascii="Times New Roman" w:eastAsia="Arial" w:hAnsi="Times New Roman" w:cs="Times New Roman"/>
          <w:sz w:val="24"/>
          <w:szCs w:val="24"/>
          <w:lang w:val="en-US"/>
        </w:rPr>
        <w:t xml:space="preserve">. In this sense, we will approach the memory of the process as a field under construction where the agents involved trigger different political and discursive strategies that aim to legitimize the perspective from which </w:t>
      </w:r>
      <w:r>
        <w:rPr>
          <w:rFonts w:ascii="Times New Roman" w:eastAsia="Arial" w:hAnsi="Times New Roman" w:cs="Times New Roman"/>
          <w:sz w:val="24"/>
          <w:szCs w:val="24"/>
          <w:lang w:val="en-US"/>
        </w:rPr>
        <w:t>they</w:t>
      </w:r>
      <w:r w:rsidRPr="00FD1630">
        <w:rPr>
          <w:rFonts w:ascii="Times New Roman" w:eastAsia="Arial" w:hAnsi="Times New Roman" w:cs="Times New Roman"/>
          <w:sz w:val="24"/>
          <w:szCs w:val="24"/>
          <w:lang w:val="en-US"/>
        </w:rPr>
        <w:t xml:space="preserve"> position themselves. In this way, we will try to show that the memory is neither neutral nor spontaneous, but the construction of it is crossed by the interests at stake of the agents that evoke it.</w:t>
      </w:r>
    </w:p>
    <w:p w14:paraId="03B71416" w14:textId="77777777" w:rsidR="00EC38DC" w:rsidRPr="00B41621" w:rsidRDefault="00EC38DC" w:rsidP="00EC38DC">
      <w:pPr>
        <w:spacing w:after="0" w:line="240" w:lineRule="auto"/>
        <w:rPr>
          <w:rFonts w:ascii="Times New Roman" w:eastAsia="Arial" w:hAnsi="Times New Roman" w:cs="Times New Roman"/>
          <w:b/>
          <w:sz w:val="24"/>
          <w:szCs w:val="24"/>
          <w:lang w:val="en-US"/>
        </w:rPr>
      </w:pPr>
    </w:p>
    <w:p w14:paraId="218A3CE0" w14:textId="77777777" w:rsidR="00EC38DC" w:rsidRPr="00ED7840" w:rsidRDefault="00EC38DC" w:rsidP="00EC38DC">
      <w:pPr>
        <w:shd w:val="clear" w:color="auto" w:fill="FFFFFF"/>
        <w:spacing w:after="0"/>
        <w:rPr>
          <w:rFonts w:ascii="Times New Roman" w:eastAsia="Arial" w:hAnsi="Times New Roman" w:cs="Times New Roman"/>
          <w:sz w:val="24"/>
          <w:szCs w:val="24"/>
          <w:lang w:val="en-US"/>
        </w:rPr>
      </w:pPr>
      <w:r w:rsidRPr="00ED7840">
        <w:rPr>
          <w:rFonts w:ascii="Times New Roman" w:eastAsia="Times New Roman" w:hAnsi="Times New Roman" w:cs="Times New Roman"/>
          <w:b/>
          <w:sz w:val="24"/>
          <w:szCs w:val="24"/>
          <w:lang w:val="en-US"/>
        </w:rPr>
        <w:t>Keywords</w:t>
      </w:r>
      <w:r w:rsidRPr="00ED7840">
        <w:rPr>
          <w:rFonts w:ascii="Times New Roman" w:eastAsia="Times New Roman" w:hAnsi="Times New Roman" w:cs="Times New Roman"/>
          <w:sz w:val="24"/>
          <w:szCs w:val="24"/>
          <w:lang w:val="en-US"/>
        </w:rPr>
        <w:t xml:space="preserve">: </w:t>
      </w:r>
      <w:r w:rsidR="00877B55" w:rsidRPr="00ED7840">
        <w:rPr>
          <w:rFonts w:ascii="Times New Roman" w:eastAsia="Times New Roman" w:hAnsi="Times New Roman" w:cs="Times New Roman"/>
          <w:sz w:val="24"/>
          <w:szCs w:val="24"/>
          <w:lang w:val="en-US"/>
        </w:rPr>
        <w:t>Memory; Affected by Dams; Social movements</w:t>
      </w:r>
      <w:r w:rsidRPr="00ED7840">
        <w:rPr>
          <w:rFonts w:ascii="Times New Roman" w:eastAsia="Times New Roman" w:hAnsi="Times New Roman" w:cs="Times New Roman"/>
          <w:sz w:val="24"/>
          <w:szCs w:val="24"/>
          <w:lang w:val="en-US"/>
        </w:rPr>
        <w:t>.</w:t>
      </w:r>
    </w:p>
    <w:p w14:paraId="4F4E2FA5" w14:textId="77777777" w:rsidR="00EC38DC" w:rsidRPr="00ED7840" w:rsidRDefault="00EC38DC" w:rsidP="00EC38DC">
      <w:pPr>
        <w:spacing w:after="0"/>
        <w:rPr>
          <w:rFonts w:ascii="Times New Roman" w:eastAsia="Arial" w:hAnsi="Times New Roman" w:cs="Times New Roman"/>
          <w:b/>
          <w:sz w:val="24"/>
          <w:szCs w:val="24"/>
          <w:lang w:val="en-US"/>
        </w:rPr>
      </w:pPr>
    </w:p>
    <w:p w14:paraId="0586B7B8" w14:textId="77777777" w:rsidR="00365D6F" w:rsidRPr="00ED7840" w:rsidRDefault="00365D6F" w:rsidP="009E624F">
      <w:pPr>
        <w:spacing w:after="0" w:line="240" w:lineRule="auto"/>
        <w:rPr>
          <w:rFonts w:ascii="Times New Roman" w:hAnsi="Times New Roman" w:cs="Times New Roman"/>
          <w:sz w:val="24"/>
          <w:szCs w:val="24"/>
          <w:lang w:val="en-US"/>
        </w:rPr>
      </w:pPr>
    </w:p>
    <w:p w14:paraId="1C42BB1A" w14:textId="77777777" w:rsidR="00363CB4" w:rsidRPr="00ED7840" w:rsidRDefault="00363CB4" w:rsidP="009E624F">
      <w:pPr>
        <w:spacing w:after="0" w:line="240" w:lineRule="auto"/>
        <w:rPr>
          <w:rFonts w:ascii="Times New Roman" w:hAnsi="Times New Roman" w:cs="Times New Roman"/>
          <w:b/>
          <w:sz w:val="24"/>
          <w:szCs w:val="24"/>
          <w:lang w:val="en-US"/>
        </w:rPr>
      </w:pPr>
    </w:p>
    <w:p w14:paraId="4710A332" w14:textId="77777777" w:rsidR="00363CB4" w:rsidRPr="00ED7840" w:rsidRDefault="00363CB4" w:rsidP="009E624F">
      <w:pPr>
        <w:spacing w:after="0" w:line="240" w:lineRule="auto"/>
        <w:rPr>
          <w:rFonts w:ascii="Times New Roman" w:hAnsi="Times New Roman" w:cs="Times New Roman"/>
          <w:b/>
          <w:sz w:val="24"/>
          <w:szCs w:val="24"/>
          <w:lang w:val="en-US"/>
        </w:rPr>
      </w:pPr>
    </w:p>
    <w:p w14:paraId="64518B54" w14:textId="77777777" w:rsidR="00363CB4" w:rsidRPr="00ED7840" w:rsidRDefault="00363CB4" w:rsidP="009E624F">
      <w:pPr>
        <w:spacing w:after="0" w:line="240" w:lineRule="auto"/>
        <w:rPr>
          <w:rFonts w:cstheme="minorHAnsi"/>
          <w:b/>
          <w:sz w:val="22"/>
          <w:szCs w:val="22"/>
          <w:lang w:val="en-US"/>
        </w:rPr>
      </w:pPr>
    </w:p>
    <w:p w14:paraId="275B1160" w14:textId="77777777" w:rsidR="00363CB4" w:rsidRPr="00ED7840" w:rsidRDefault="00363CB4" w:rsidP="00363CB4">
      <w:pPr>
        <w:spacing w:after="0" w:line="240" w:lineRule="auto"/>
        <w:jc w:val="right"/>
        <w:rPr>
          <w:rFonts w:cstheme="minorHAnsi"/>
          <w:b/>
          <w:sz w:val="22"/>
          <w:szCs w:val="22"/>
          <w:lang w:val="en-US"/>
        </w:rPr>
      </w:pPr>
    </w:p>
    <w:p w14:paraId="6BB64D04" w14:textId="77777777" w:rsidR="00363CB4" w:rsidRPr="00ED7840" w:rsidRDefault="00363CB4" w:rsidP="00363CB4">
      <w:pPr>
        <w:spacing w:after="0" w:line="240" w:lineRule="auto"/>
        <w:jc w:val="right"/>
        <w:rPr>
          <w:rFonts w:cstheme="minorHAnsi"/>
          <w:lang w:val="en-US"/>
        </w:rPr>
      </w:pPr>
    </w:p>
    <w:p w14:paraId="4BB574AF" w14:textId="77777777" w:rsidR="00363CB4" w:rsidRPr="00ED7840" w:rsidRDefault="00363CB4" w:rsidP="00363CB4">
      <w:pPr>
        <w:spacing w:after="0" w:line="240" w:lineRule="auto"/>
        <w:jc w:val="right"/>
        <w:rPr>
          <w:rFonts w:cstheme="minorHAnsi"/>
          <w:lang w:val="en-US"/>
        </w:rPr>
      </w:pPr>
    </w:p>
    <w:p w14:paraId="0B4A3C83" w14:textId="77777777" w:rsidR="00AF3EF5" w:rsidRPr="00ED7840" w:rsidRDefault="00AF3EF5" w:rsidP="00363CB4">
      <w:pPr>
        <w:spacing w:after="0" w:line="240" w:lineRule="auto"/>
        <w:jc w:val="right"/>
        <w:rPr>
          <w:rFonts w:cstheme="minorHAnsi"/>
          <w:lang w:val="en-US"/>
        </w:rPr>
      </w:pPr>
    </w:p>
    <w:p w14:paraId="3A002663" w14:textId="77777777" w:rsidR="00AF3EF5" w:rsidRPr="00ED7840" w:rsidRDefault="00AF3EF5" w:rsidP="00363CB4">
      <w:pPr>
        <w:spacing w:after="0" w:line="240" w:lineRule="auto"/>
        <w:jc w:val="right"/>
        <w:rPr>
          <w:rFonts w:cstheme="minorHAnsi"/>
          <w:lang w:val="en-US"/>
        </w:rPr>
      </w:pPr>
    </w:p>
    <w:p w14:paraId="32CD71AB" w14:textId="77777777" w:rsidR="00332505" w:rsidRDefault="00A52DBD" w:rsidP="005E3A56">
      <w:pPr>
        <w:spacing w:line="259" w:lineRule="auto"/>
        <w:jc w:val="both"/>
        <w:rPr>
          <w:rFonts w:ascii="Times New Roman" w:hAnsi="Times New Roman"/>
          <w:b/>
          <w:sz w:val="24"/>
          <w:szCs w:val="24"/>
        </w:rPr>
      </w:pPr>
      <w:r w:rsidRPr="00A60F98">
        <w:rPr>
          <w:rFonts w:ascii="Times New Roman" w:hAnsi="Times New Roman" w:cs="Times New Roman"/>
          <w:b/>
          <w:sz w:val="22"/>
          <w:szCs w:val="22"/>
        </w:rPr>
        <w:br w:type="page"/>
      </w:r>
      <w:r w:rsidR="00332505" w:rsidRPr="00332505">
        <w:rPr>
          <w:rFonts w:ascii="Times New Roman" w:hAnsi="Times New Roman"/>
          <w:b/>
          <w:sz w:val="24"/>
          <w:szCs w:val="24"/>
        </w:rPr>
        <w:lastRenderedPageBreak/>
        <w:t>Introdução</w:t>
      </w:r>
      <w:r w:rsidR="00B00873">
        <w:rPr>
          <w:rStyle w:val="Refdenotaderodap"/>
          <w:rFonts w:ascii="Times New Roman" w:hAnsi="Times New Roman"/>
          <w:b/>
          <w:sz w:val="24"/>
          <w:szCs w:val="24"/>
        </w:rPr>
        <w:footnoteReference w:id="1"/>
      </w:r>
    </w:p>
    <w:p w14:paraId="0E8E6E76" w14:textId="7E4EE058" w:rsidR="005E3A56" w:rsidRPr="005E3A56" w:rsidRDefault="005E3A56" w:rsidP="005E3A56">
      <w:pPr>
        <w:spacing w:after="120" w:line="360" w:lineRule="auto"/>
        <w:ind w:firstLine="708"/>
        <w:jc w:val="both"/>
        <w:rPr>
          <w:rFonts w:ascii="Times New Roman" w:hAnsi="Times New Roman" w:cs="Times New Roman"/>
          <w:sz w:val="24"/>
          <w:szCs w:val="24"/>
        </w:rPr>
      </w:pPr>
      <w:r w:rsidRPr="005E3A56">
        <w:rPr>
          <w:rFonts w:ascii="Times New Roman" w:hAnsi="Times New Roman" w:cs="Times New Roman"/>
          <w:sz w:val="24"/>
          <w:szCs w:val="24"/>
        </w:rPr>
        <w:t>O conflito social e ambiental pela construção da barragem de Tucuruí</w:t>
      </w:r>
      <w:r w:rsidR="006B5A6F">
        <w:rPr>
          <w:rFonts w:ascii="Times New Roman" w:hAnsi="Times New Roman" w:cs="Times New Roman"/>
          <w:sz w:val="24"/>
          <w:szCs w:val="24"/>
        </w:rPr>
        <w:t xml:space="preserve"> (PA)</w:t>
      </w:r>
      <w:r w:rsidRPr="005E3A56">
        <w:rPr>
          <w:rFonts w:ascii="Times New Roman" w:hAnsi="Times New Roman" w:cs="Times New Roman"/>
          <w:sz w:val="24"/>
          <w:szCs w:val="24"/>
        </w:rPr>
        <w:t xml:space="preserve"> teve início no final dos anos 70 quando a</w:t>
      </w:r>
      <w:r w:rsidR="006B5A6F">
        <w:rPr>
          <w:rFonts w:ascii="Times New Roman" w:hAnsi="Times New Roman" w:cs="Times New Roman"/>
          <w:sz w:val="24"/>
          <w:szCs w:val="24"/>
        </w:rPr>
        <w:t xml:space="preserve"> companhia responsável pela obra, a</w:t>
      </w:r>
      <w:r w:rsidRPr="005E3A56">
        <w:rPr>
          <w:rFonts w:ascii="Times New Roman" w:hAnsi="Times New Roman" w:cs="Times New Roman"/>
          <w:sz w:val="24"/>
          <w:szCs w:val="24"/>
        </w:rPr>
        <w:t xml:space="preserve"> Eletronorte</w:t>
      </w:r>
      <w:r w:rsidR="003039B7">
        <w:rPr>
          <w:rFonts w:ascii="Times New Roman" w:hAnsi="Times New Roman" w:cs="Times New Roman"/>
          <w:sz w:val="24"/>
          <w:szCs w:val="24"/>
        </w:rPr>
        <w:t xml:space="preserve"> (ELN)</w:t>
      </w:r>
      <w:r w:rsidR="006B5A6F">
        <w:rPr>
          <w:rFonts w:ascii="Times New Roman" w:hAnsi="Times New Roman" w:cs="Times New Roman"/>
          <w:sz w:val="24"/>
          <w:szCs w:val="24"/>
        </w:rPr>
        <w:t>,</w:t>
      </w:r>
      <w:r w:rsidRPr="005E3A56">
        <w:rPr>
          <w:rFonts w:ascii="Times New Roman" w:hAnsi="Times New Roman" w:cs="Times New Roman"/>
          <w:sz w:val="24"/>
          <w:szCs w:val="24"/>
        </w:rPr>
        <w:t xml:space="preserve"> por meio da empresa de consultoria </w:t>
      </w:r>
      <w:proofErr w:type="spellStart"/>
      <w:r w:rsidR="003446F2">
        <w:rPr>
          <w:rFonts w:ascii="Times New Roman" w:hAnsi="Times New Roman" w:cs="Times New Roman"/>
          <w:sz w:val="24"/>
          <w:szCs w:val="24"/>
        </w:rPr>
        <w:t>Basevi</w:t>
      </w:r>
      <w:proofErr w:type="spellEnd"/>
      <w:r w:rsidRPr="005E3A56">
        <w:rPr>
          <w:rFonts w:ascii="Times New Roman" w:hAnsi="Times New Roman" w:cs="Times New Roman"/>
          <w:sz w:val="24"/>
          <w:szCs w:val="24"/>
        </w:rPr>
        <w:t>, começou a realizar o levantamento das benfeitorias das pessoas que se encontravam dentro da área de influência do futuro reservatório da barragem. Estas pessoas deveriam, segundo determinação da empresa, ser deslocadas. A partir desse momento, a vida dos habitantes desta região mudaria de forma radical devido aos prejuízos que a construção da barragem lhes ocasionaria. Inúmeros problemas surgiram desde então com a consequente degradação das condições de vida dos atingidos. A ausência de um tratamento justo dos atingidos por parte da Eletronorte, somada à falta de preocupação com a situação dessas pessoas fizeram com que as indenizações pagas estivessem muito abaixo do valor real dos bens dos desapropriados. Por outra parte, os colonos foram proibidos de plantar desde o momento do levantamento até a relocação, passando vários anos sem ser capazes de desenvolver suas atividades correntes de trabalho (ACSELRAD, 1991; MAGALHÃES, 1996).</w:t>
      </w:r>
    </w:p>
    <w:p w14:paraId="09306755" w14:textId="77777777" w:rsidR="000C69AF" w:rsidRPr="005E3A56" w:rsidRDefault="005E3A56" w:rsidP="000C69AF">
      <w:pPr>
        <w:spacing w:after="120" w:line="360" w:lineRule="auto"/>
        <w:ind w:firstLine="708"/>
        <w:jc w:val="both"/>
        <w:rPr>
          <w:rFonts w:ascii="Times New Roman" w:hAnsi="Times New Roman" w:cs="Times New Roman"/>
          <w:sz w:val="24"/>
          <w:szCs w:val="24"/>
        </w:rPr>
      </w:pPr>
      <w:r w:rsidRPr="005E3A56">
        <w:rPr>
          <w:rFonts w:ascii="Times New Roman" w:hAnsi="Times New Roman" w:cs="Times New Roman"/>
          <w:sz w:val="24"/>
          <w:szCs w:val="24"/>
        </w:rPr>
        <w:t>A situação de descaso permanente da empresa, fez com que estes habitantes começassem a organizar-se, surgindo as primeiras comissões para depois, como veremos, conformar um movimento mais abrangente em toda a região</w:t>
      </w:r>
      <w:r w:rsidR="00622C29">
        <w:rPr>
          <w:rFonts w:ascii="Times New Roman" w:hAnsi="Times New Roman" w:cs="Times New Roman"/>
          <w:sz w:val="24"/>
          <w:szCs w:val="24"/>
        </w:rPr>
        <w:t xml:space="preserve"> o que lhes permitiu lutar por indenizações mais justas</w:t>
      </w:r>
      <w:r w:rsidRPr="005E3A56">
        <w:rPr>
          <w:rFonts w:ascii="Times New Roman" w:hAnsi="Times New Roman" w:cs="Times New Roman"/>
          <w:sz w:val="24"/>
          <w:szCs w:val="24"/>
        </w:rPr>
        <w:t>. Durante todo esse transcurso as entidades de apoio</w:t>
      </w:r>
      <w:r w:rsidR="006B5A6F">
        <w:rPr>
          <w:rFonts w:ascii="Times New Roman" w:hAnsi="Times New Roman" w:cs="Times New Roman"/>
          <w:sz w:val="24"/>
          <w:szCs w:val="24"/>
        </w:rPr>
        <w:t>, como a</w:t>
      </w:r>
      <w:r w:rsidR="003039B7">
        <w:rPr>
          <w:rFonts w:ascii="Times New Roman" w:hAnsi="Times New Roman" w:cs="Times New Roman"/>
          <w:sz w:val="24"/>
          <w:szCs w:val="24"/>
        </w:rPr>
        <w:t xml:space="preserve"> Comissão Pastoral da Terra</w:t>
      </w:r>
      <w:r w:rsidR="006B5A6F">
        <w:rPr>
          <w:rFonts w:ascii="Times New Roman" w:hAnsi="Times New Roman" w:cs="Times New Roman"/>
          <w:sz w:val="24"/>
          <w:szCs w:val="24"/>
        </w:rPr>
        <w:t xml:space="preserve"> </w:t>
      </w:r>
      <w:r w:rsidR="003039B7">
        <w:rPr>
          <w:rFonts w:ascii="Times New Roman" w:hAnsi="Times New Roman" w:cs="Times New Roman"/>
          <w:sz w:val="24"/>
          <w:szCs w:val="24"/>
        </w:rPr>
        <w:t>(</w:t>
      </w:r>
      <w:r w:rsidR="006B5A6F">
        <w:rPr>
          <w:rFonts w:ascii="Times New Roman" w:hAnsi="Times New Roman" w:cs="Times New Roman"/>
          <w:sz w:val="24"/>
          <w:szCs w:val="24"/>
        </w:rPr>
        <w:t>CPT</w:t>
      </w:r>
      <w:r w:rsidR="003039B7">
        <w:rPr>
          <w:rFonts w:ascii="Times New Roman" w:hAnsi="Times New Roman" w:cs="Times New Roman"/>
          <w:sz w:val="24"/>
          <w:szCs w:val="24"/>
        </w:rPr>
        <w:t>)</w:t>
      </w:r>
      <w:r w:rsidR="006B5A6F">
        <w:rPr>
          <w:rFonts w:ascii="Times New Roman" w:hAnsi="Times New Roman" w:cs="Times New Roman"/>
          <w:sz w:val="24"/>
          <w:szCs w:val="24"/>
        </w:rPr>
        <w:t xml:space="preserve"> – Pre</w:t>
      </w:r>
      <w:r w:rsidR="00622C29">
        <w:rPr>
          <w:rFonts w:ascii="Times New Roman" w:hAnsi="Times New Roman" w:cs="Times New Roman"/>
          <w:sz w:val="24"/>
          <w:szCs w:val="24"/>
        </w:rPr>
        <w:t>l</w:t>
      </w:r>
      <w:r w:rsidR="006B5A6F">
        <w:rPr>
          <w:rFonts w:ascii="Times New Roman" w:hAnsi="Times New Roman" w:cs="Times New Roman"/>
          <w:sz w:val="24"/>
          <w:szCs w:val="24"/>
        </w:rPr>
        <w:t>azia de Cametá,</w:t>
      </w:r>
      <w:r w:rsidRPr="005E3A56">
        <w:rPr>
          <w:rFonts w:ascii="Times New Roman" w:hAnsi="Times New Roman" w:cs="Times New Roman"/>
          <w:sz w:val="24"/>
          <w:szCs w:val="24"/>
        </w:rPr>
        <w:t xml:space="preserve"> e o próprio movimento foram registrando, em diferentes tipos de documentos, os acontecimentos de todo esse processo. </w:t>
      </w:r>
      <w:r w:rsidRPr="000C69AF">
        <w:rPr>
          <w:rFonts w:ascii="Times New Roman" w:hAnsi="Times New Roman" w:cs="Times New Roman"/>
          <w:color w:val="000000" w:themeColor="text1"/>
          <w:sz w:val="24"/>
          <w:szCs w:val="24"/>
        </w:rPr>
        <w:t xml:space="preserve">Uma primeira parte do trabalho </w:t>
      </w:r>
      <w:r w:rsidR="005340F4" w:rsidRPr="005340F4">
        <w:rPr>
          <w:rFonts w:ascii="Times New Roman" w:hAnsi="Times New Roman" w:cs="Times New Roman"/>
          <w:color w:val="000000" w:themeColor="text1"/>
          <w:sz w:val="24"/>
          <w:szCs w:val="24"/>
        </w:rPr>
        <w:t>terá como objetivo a análise da produção documental que dá conta do processo de conformação desse primeiro movimento, e posteriormente de suas lutas reivindicatórias, reconstruindo assim a sua memória em processo, tal como registrada no material documental.</w:t>
      </w:r>
    </w:p>
    <w:p w14:paraId="20F8DFC7" w14:textId="77777777" w:rsidR="005E3A56" w:rsidRPr="005E3A56" w:rsidRDefault="005E3A56" w:rsidP="005E3A56">
      <w:pPr>
        <w:spacing w:after="120" w:line="360" w:lineRule="auto"/>
        <w:ind w:firstLine="708"/>
        <w:jc w:val="both"/>
        <w:rPr>
          <w:rFonts w:ascii="Times New Roman" w:hAnsi="Times New Roman" w:cs="Times New Roman"/>
          <w:sz w:val="24"/>
          <w:szCs w:val="24"/>
        </w:rPr>
      </w:pPr>
      <w:r w:rsidRPr="005E3A56">
        <w:rPr>
          <w:rFonts w:ascii="Times New Roman" w:hAnsi="Times New Roman" w:cs="Times New Roman"/>
          <w:sz w:val="24"/>
          <w:szCs w:val="24"/>
        </w:rPr>
        <w:t>Neste sentido, uma primeira discussão importante para caracterizar a concepção teórica desde a qual estamos abordando o nosso objeto de pesquisa é o que entendemos por memória.</w:t>
      </w:r>
      <w:r>
        <w:rPr>
          <w:rFonts w:ascii="Times New Roman" w:hAnsi="Times New Roman" w:cs="Times New Roman"/>
          <w:sz w:val="24"/>
          <w:szCs w:val="24"/>
        </w:rPr>
        <w:t xml:space="preserve"> </w:t>
      </w:r>
      <w:r w:rsidRPr="005E3A56">
        <w:rPr>
          <w:rFonts w:ascii="Times New Roman" w:hAnsi="Times New Roman" w:cs="Times New Roman"/>
          <w:sz w:val="24"/>
          <w:szCs w:val="24"/>
        </w:rPr>
        <w:t xml:space="preserve">Segundo </w:t>
      </w:r>
      <w:proofErr w:type="spellStart"/>
      <w:r w:rsidRPr="005E3A56">
        <w:rPr>
          <w:rFonts w:ascii="Times New Roman" w:hAnsi="Times New Roman" w:cs="Times New Roman"/>
          <w:sz w:val="24"/>
          <w:szCs w:val="24"/>
        </w:rPr>
        <w:t>Lifschitz</w:t>
      </w:r>
      <w:proofErr w:type="spellEnd"/>
      <w:r w:rsidRPr="005E3A56">
        <w:rPr>
          <w:rFonts w:ascii="Times New Roman" w:hAnsi="Times New Roman" w:cs="Times New Roman"/>
          <w:sz w:val="24"/>
          <w:szCs w:val="24"/>
        </w:rPr>
        <w:t xml:space="preserve"> (2012, p. 146) Maurice </w:t>
      </w:r>
      <w:proofErr w:type="spellStart"/>
      <w:r w:rsidRPr="005E3A56">
        <w:rPr>
          <w:rFonts w:ascii="Times New Roman" w:hAnsi="Times New Roman" w:cs="Times New Roman"/>
          <w:sz w:val="24"/>
          <w:szCs w:val="24"/>
        </w:rPr>
        <w:t>Halbwachs</w:t>
      </w:r>
      <w:proofErr w:type="spellEnd"/>
      <w:r w:rsidRPr="005E3A56">
        <w:rPr>
          <w:rFonts w:ascii="Times New Roman" w:hAnsi="Times New Roman" w:cs="Times New Roman"/>
          <w:sz w:val="24"/>
          <w:szCs w:val="24"/>
        </w:rPr>
        <w:t xml:space="preserve">, um dos autores clássicos no campo de estudos da temática, conceitua a memória coletiva como </w:t>
      </w:r>
    </w:p>
    <w:p w14:paraId="06AD9C1B" w14:textId="77777777" w:rsidR="005E3A56" w:rsidRDefault="005E3A56" w:rsidP="00FA272E">
      <w:pPr>
        <w:pStyle w:val="Citao"/>
      </w:pPr>
      <w:r w:rsidRPr="00FF4BF7">
        <w:lastRenderedPageBreak/>
        <w:t>[...] um fenômeno sociológico que deve ser diferenciado tanto da memória individual como da memória histórica, que é um registro textual sobre acontecimentos nacionais, porque, a diferença desta, baseia-se em experiências vividas. [...]. A memória coletiva é constituída a partir de experiências vivenciadas por grupos sociais, enquanto a memória histórica é um registro textual produzido a partir do poder. A memória social articula-se com a oralidade, a pluralidade e a sociedade civil e a memória histórica com a textualidade, a singularidade e o Estado.</w:t>
      </w:r>
    </w:p>
    <w:p w14:paraId="39001857" w14:textId="77777777" w:rsidR="005E3A56" w:rsidRPr="005E3A56" w:rsidRDefault="005E3A56" w:rsidP="005E3A56">
      <w:pPr>
        <w:spacing w:after="120" w:line="360" w:lineRule="auto"/>
        <w:ind w:firstLine="708"/>
        <w:jc w:val="both"/>
        <w:rPr>
          <w:rFonts w:ascii="Times New Roman" w:hAnsi="Times New Roman" w:cs="Times New Roman"/>
          <w:sz w:val="24"/>
          <w:szCs w:val="24"/>
        </w:rPr>
      </w:pPr>
      <w:r w:rsidRPr="005E3A56">
        <w:rPr>
          <w:rFonts w:ascii="Times New Roman" w:hAnsi="Times New Roman" w:cs="Times New Roman"/>
          <w:sz w:val="24"/>
          <w:szCs w:val="24"/>
        </w:rPr>
        <w:t xml:space="preserve">Isto significa que as pessoas não se lembram de maneira isolada, senão em grupos espacial e temporalmente situados que, mediante marcos sociais específicos, dão sentido às suas experiências e lembranças. O importante da perspectiva de </w:t>
      </w:r>
      <w:proofErr w:type="spellStart"/>
      <w:r w:rsidRPr="005E3A56">
        <w:rPr>
          <w:rFonts w:ascii="Times New Roman" w:hAnsi="Times New Roman" w:cs="Times New Roman"/>
          <w:sz w:val="24"/>
          <w:szCs w:val="24"/>
        </w:rPr>
        <w:t>Halbwachs</w:t>
      </w:r>
      <w:proofErr w:type="spellEnd"/>
      <w:r w:rsidRPr="005E3A56">
        <w:rPr>
          <w:rFonts w:ascii="Times New Roman" w:hAnsi="Times New Roman" w:cs="Times New Roman"/>
          <w:sz w:val="24"/>
          <w:szCs w:val="24"/>
        </w:rPr>
        <w:t xml:space="preserve">, é que sua concepção de memória coletiva não se define em termos de tipos de representações que dariam forma à memória, senão que esta é de fato um tipo de vínculo social entre o(s) sujeito(s) e o grupo. Não obstante, se olharmos mais de perto aparece um inconveniente nesta perspectiva que não nos permite entender vários aspectos da memória dos atingidos pela barragem de Tucuruí. Desde o ponto de vista de </w:t>
      </w:r>
      <w:proofErr w:type="spellStart"/>
      <w:r w:rsidRPr="005E3A56">
        <w:rPr>
          <w:rFonts w:ascii="Times New Roman" w:hAnsi="Times New Roman" w:cs="Times New Roman"/>
          <w:sz w:val="24"/>
          <w:szCs w:val="24"/>
        </w:rPr>
        <w:t>Halbwachs</w:t>
      </w:r>
      <w:proofErr w:type="spellEnd"/>
      <w:r w:rsidRPr="005E3A56">
        <w:rPr>
          <w:rFonts w:ascii="Times New Roman" w:hAnsi="Times New Roman" w:cs="Times New Roman"/>
          <w:sz w:val="24"/>
          <w:szCs w:val="24"/>
        </w:rPr>
        <w:t xml:space="preserve">, as vinculações sociais da memória coletiva são necessariamente espontâneas, sendo estas vinculações manifestações de um tipo de solidariedade, num sentido </w:t>
      </w:r>
      <w:proofErr w:type="spellStart"/>
      <w:r w:rsidRPr="005E3A56">
        <w:rPr>
          <w:rFonts w:ascii="Times New Roman" w:hAnsi="Times New Roman" w:cs="Times New Roman"/>
          <w:sz w:val="24"/>
          <w:szCs w:val="24"/>
        </w:rPr>
        <w:t>durkheminiano</w:t>
      </w:r>
      <w:proofErr w:type="spellEnd"/>
      <w:r w:rsidRPr="005E3A56">
        <w:rPr>
          <w:rFonts w:ascii="Times New Roman" w:hAnsi="Times New Roman" w:cs="Times New Roman"/>
          <w:sz w:val="24"/>
          <w:szCs w:val="24"/>
        </w:rPr>
        <w:t xml:space="preserve">, que dá coesão ao grupo. Neste trabalho, abordaremos a memória, porém, em outro sentido. A análise dos agentes envolvidos (em particular, a empresa e os movimentos de atingidos pela barragem de Tucuruí) nos revela que existe outro tipo memória além desta memória coletiva. Estamos falando da memória política, cuja especificidade se encontra no fato de que é uma classe de memória que estabelece outro tipo de vinculação social que não é espontânea senão que está ligada a uma ação intencional. O autor que desenvolve esta perspectiva é Javier </w:t>
      </w:r>
      <w:proofErr w:type="spellStart"/>
      <w:r w:rsidRPr="005E3A56">
        <w:rPr>
          <w:rFonts w:ascii="Times New Roman" w:hAnsi="Times New Roman" w:cs="Times New Roman"/>
          <w:sz w:val="24"/>
          <w:szCs w:val="24"/>
        </w:rPr>
        <w:t>Lifschitz</w:t>
      </w:r>
      <w:proofErr w:type="spellEnd"/>
      <w:r w:rsidRPr="005E3A56">
        <w:rPr>
          <w:rFonts w:ascii="Times New Roman" w:hAnsi="Times New Roman" w:cs="Times New Roman"/>
          <w:sz w:val="24"/>
          <w:szCs w:val="24"/>
        </w:rPr>
        <w:t>. De acordo com ele</w:t>
      </w:r>
    </w:p>
    <w:p w14:paraId="53B2A3C3" w14:textId="77777777" w:rsidR="005E3A56" w:rsidRPr="00DE7016" w:rsidRDefault="005E3A56" w:rsidP="00DE7016">
      <w:pPr>
        <w:spacing w:after="120" w:line="240" w:lineRule="auto"/>
        <w:ind w:left="2268"/>
        <w:jc w:val="both"/>
        <w:rPr>
          <w:rFonts w:ascii="Times New Roman" w:hAnsi="Times New Roman" w:cs="Times New Roman"/>
          <w:sz w:val="22"/>
          <w:szCs w:val="22"/>
        </w:rPr>
      </w:pPr>
      <w:r w:rsidRPr="00DE7016">
        <w:rPr>
          <w:rFonts w:ascii="Times New Roman" w:hAnsi="Times New Roman" w:cs="Times New Roman"/>
          <w:sz w:val="22"/>
          <w:szCs w:val="22"/>
        </w:rPr>
        <w:t>Se a memória social não é definida pelo tipo de representação, mas pelas interações que os sujeitos estabelecem através das narrativas, poderíamos dizer o mesmo em relação à memória política.  Se de fato existe uma distinção entre a memória social e a memória política, esta reside no tipo de laço social que ambos estabelecem. Nesse sentido, se a memória social se refere à configuração de laços sociais espontâneos, poderíamos nos perguntar que tipo de laço social sustenta a memória política. Nossa hipótese de trabalho é que, se a memória social está associada a vínculos sociais espontâneos, a memória política está ligada a ações intencionais. Para entender o que está em jogo no caráter intencional da memória política, devemos considerar que a memória, seja social ou política, é uma ação mediada pela linguagem (LIFSCHITZ, 2014).</w:t>
      </w:r>
    </w:p>
    <w:p w14:paraId="074147BC" w14:textId="77777777" w:rsidR="008522B2" w:rsidRDefault="005E3A56" w:rsidP="005E3A56">
      <w:pPr>
        <w:spacing w:after="120" w:line="360" w:lineRule="auto"/>
        <w:ind w:firstLine="708"/>
        <w:jc w:val="both"/>
        <w:rPr>
          <w:rFonts w:ascii="Times New Roman" w:hAnsi="Times New Roman" w:cs="Times New Roman"/>
          <w:sz w:val="24"/>
          <w:szCs w:val="24"/>
        </w:rPr>
      </w:pPr>
      <w:r w:rsidRPr="005E3A56">
        <w:rPr>
          <w:rFonts w:ascii="Times New Roman" w:hAnsi="Times New Roman" w:cs="Times New Roman"/>
          <w:sz w:val="24"/>
          <w:szCs w:val="24"/>
        </w:rPr>
        <w:t xml:space="preserve">Com efeito, para compreender a memória política devemos considerar que esta é um tipo de discurso social que adquire seu sentido na esfera pública. Desta forma, </w:t>
      </w:r>
      <w:r w:rsidRPr="005E3A56">
        <w:rPr>
          <w:rFonts w:ascii="Times New Roman" w:hAnsi="Times New Roman" w:cs="Times New Roman"/>
          <w:sz w:val="24"/>
          <w:szCs w:val="24"/>
        </w:rPr>
        <w:lastRenderedPageBreak/>
        <w:t xml:space="preserve">interpretamos à memória política como parte de um tipo de discurso particular: o discurso político. Segundo </w:t>
      </w:r>
      <w:proofErr w:type="spellStart"/>
      <w:r w:rsidRPr="005E3A56">
        <w:rPr>
          <w:rFonts w:ascii="Times New Roman" w:hAnsi="Times New Roman" w:cs="Times New Roman"/>
          <w:sz w:val="24"/>
          <w:szCs w:val="24"/>
        </w:rPr>
        <w:t>Eliseo</w:t>
      </w:r>
      <w:proofErr w:type="spellEnd"/>
      <w:r w:rsidRPr="005E3A56">
        <w:rPr>
          <w:rFonts w:ascii="Times New Roman" w:hAnsi="Times New Roman" w:cs="Times New Roman"/>
          <w:sz w:val="24"/>
          <w:szCs w:val="24"/>
        </w:rPr>
        <w:t xml:space="preserve"> Verón (1996), o campo discursivo da política implica confronto, relação com um inimigo, luta entre enunciadores e, portanto, a construção de um adversário. Falar em adversário sugere que todo ato de enunciação política implica necessariamente que existem outros atos de enunciação, reais ou possíveis, opostos aos seus.</w:t>
      </w:r>
    </w:p>
    <w:p w14:paraId="6E69AD3E" w14:textId="77777777" w:rsidR="004B694C" w:rsidRDefault="00C24851" w:rsidP="00C24851">
      <w:pPr>
        <w:spacing w:after="120" w:line="360" w:lineRule="auto"/>
        <w:ind w:firstLine="708"/>
        <w:jc w:val="both"/>
        <w:rPr>
          <w:rFonts w:ascii="Times New Roman" w:hAnsi="Times New Roman" w:cs="Times New Roman"/>
          <w:sz w:val="24"/>
          <w:szCs w:val="24"/>
        </w:rPr>
      </w:pPr>
      <w:r w:rsidRPr="00C24851">
        <w:rPr>
          <w:rFonts w:ascii="Times New Roman" w:hAnsi="Times New Roman" w:cs="Times New Roman"/>
          <w:sz w:val="24"/>
          <w:szCs w:val="24"/>
        </w:rPr>
        <w:t xml:space="preserve">No caso de Tucuruí, nos encontraremos com um conjunto de discursos políticos que utilizarão a memória de distintas formas e em diferentes momentos para atingir objetivos estratégicos. </w:t>
      </w:r>
      <w:r w:rsidRPr="006B5A6F">
        <w:rPr>
          <w:rFonts w:ascii="Times New Roman" w:hAnsi="Times New Roman" w:cs="Times New Roman"/>
          <w:sz w:val="24"/>
          <w:szCs w:val="24"/>
        </w:rPr>
        <w:t>Isto porque a narração da memória política busca intervir no mundo social, confrontando a realidade jurídica, cultural e política no caso dos movimentos, e exercendo a hegemonia do Estado no caso da Eletronorte.</w:t>
      </w:r>
      <w:r w:rsidR="004B694C">
        <w:rPr>
          <w:rFonts w:ascii="Times New Roman" w:hAnsi="Times New Roman" w:cs="Times New Roman"/>
          <w:sz w:val="24"/>
          <w:szCs w:val="24"/>
        </w:rPr>
        <w:t xml:space="preserve"> Deixaremos a analise da memória da Eletronorte para outros trabalhos. Aqui nos centraremos nas estratégias que envolvem a utilização da memória como parte da construção de uma narrativa política</w:t>
      </w:r>
      <w:r w:rsidR="003C1BC4">
        <w:rPr>
          <w:rFonts w:ascii="Times New Roman" w:hAnsi="Times New Roman" w:cs="Times New Roman"/>
          <w:sz w:val="24"/>
          <w:szCs w:val="24"/>
        </w:rPr>
        <w:t xml:space="preserve"> do Movimento de Atingidos pela Barragem</w:t>
      </w:r>
      <w:r w:rsidR="00654E5C">
        <w:rPr>
          <w:rFonts w:ascii="Times New Roman" w:hAnsi="Times New Roman" w:cs="Times New Roman"/>
          <w:sz w:val="24"/>
          <w:szCs w:val="24"/>
        </w:rPr>
        <w:t xml:space="preserve"> de Tucuruí</w:t>
      </w:r>
      <w:r w:rsidR="003C1BC4">
        <w:rPr>
          <w:rFonts w:ascii="Times New Roman" w:hAnsi="Times New Roman" w:cs="Times New Roman"/>
          <w:sz w:val="24"/>
          <w:szCs w:val="24"/>
        </w:rPr>
        <w:t>.</w:t>
      </w:r>
    </w:p>
    <w:p w14:paraId="67281B55" w14:textId="73D08776" w:rsidR="00C24851" w:rsidRDefault="00C24851" w:rsidP="00C24851">
      <w:pPr>
        <w:spacing w:after="120" w:line="360" w:lineRule="auto"/>
        <w:ind w:firstLine="708"/>
        <w:jc w:val="both"/>
        <w:rPr>
          <w:rFonts w:ascii="Times New Roman" w:hAnsi="Times New Roman" w:cs="Times New Roman"/>
          <w:sz w:val="24"/>
          <w:szCs w:val="24"/>
        </w:rPr>
      </w:pPr>
      <w:r w:rsidRPr="00C24851">
        <w:rPr>
          <w:rFonts w:ascii="Times New Roman" w:hAnsi="Times New Roman" w:cs="Times New Roman"/>
          <w:sz w:val="24"/>
          <w:szCs w:val="24"/>
        </w:rPr>
        <w:t>A memória política é um tipo de ação estratégica. Com a ideia se destaca que a memória política existe como tal quando pessoas ou grupos a colocam intencionalmente no espaço público. A finalidade da ação estratégica não é a compreensão ou o entendimento, senão a influência e o confronto. Desta forma</w:t>
      </w:r>
      <w:r w:rsidR="00D07313">
        <w:rPr>
          <w:rFonts w:ascii="Times New Roman" w:hAnsi="Times New Roman" w:cs="Times New Roman"/>
          <w:sz w:val="24"/>
          <w:szCs w:val="24"/>
        </w:rPr>
        <w:t>,</w:t>
      </w:r>
      <w:r w:rsidRPr="00C24851">
        <w:rPr>
          <w:rFonts w:ascii="Times New Roman" w:hAnsi="Times New Roman" w:cs="Times New Roman"/>
          <w:sz w:val="24"/>
          <w:szCs w:val="24"/>
        </w:rPr>
        <w:t xml:space="preserve"> a memória política se baseia no confronto simbólico e só adquire potência e sentido quando ingressa na esfera pública. Falar sobre memória política é reconhecer as intencionalidades estratégicas dos diferentes agentes envolvidos (LIFSCHITZ, 2012). Desta </w:t>
      </w:r>
      <w:r w:rsidR="00D07313">
        <w:rPr>
          <w:rFonts w:ascii="Times New Roman" w:hAnsi="Times New Roman" w:cs="Times New Roman"/>
          <w:sz w:val="24"/>
          <w:szCs w:val="24"/>
        </w:rPr>
        <w:t>maneira,</w:t>
      </w:r>
      <w:r w:rsidRPr="00C24851">
        <w:rPr>
          <w:rFonts w:ascii="Times New Roman" w:hAnsi="Times New Roman" w:cs="Times New Roman"/>
          <w:sz w:val="24"/>
          <w:szCs w:val="24"/>
        </w:rPr>
        <w:t xml:space="preserve"> podemos dizer que a memória política é uma categorização e interpretação dos diferentes fatos de um processo, feitos desde um lugar social específico, o qual visa elaborar um discurso de normatização para que os eventos passados possam ser inteligíveis às necessidades atuais do agente que elabora a memória.</w:t>
      </w:r>
    </w:p>
    <w:p w14:paraId="08AD76CE" w14:textId="77777777" w:rsidR="00447B16" w:rsidRDefault="005357F0" w:rsidP="005357F0">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O movimento de atingidos acionará a memória política para alcançar três objetivos estratégicos:</w:t>
      </w:r>
      <w:r w:rsidR="002212AA">
        <w:rPr>
          <w:rFonts w:ascii="Times New Roman" w:hAnsi="Times New Roman" w:cs="Times New Roman"/>
          <w:sz w:val="24"/>
          <w:szCs w:val="24"/>
        </w:rPr>
        <w:t xml:space="preserve"> a</w:t>
      </w:r>
      <w:r w:rsidR="00447B16">
        <w:rPr>
          <w:rFonts w:ascii="Times New Roman" w:hAnsi="Times New Roman" w:cs="Times New Roman"/>
          <w:sz w:val="24"/>
          <w:szCs w:val="24"/>
        </w:rPr>
        <w:t xml:space="preserve"> conformação</w:t>
      </w:r>
      <w:r w:rsidR="00754008">
        <w:rPr>
          <w:rFonts w:ascii="Times New Roman" w:hAnsi="Times New Roman" w:cs="Times New Roman"/>
          <w:sz w:val="24"/>
          <w:szCs w:val="24"/>
        </w:rPr>
        <w:t xml:space="preserve"> </w:t>
      </w:r>
      <w:r w:rsidR="00447B16">
        <w:rPr>
          <w:rFonts w:ascii="Times New Roman" w:hAnsi="Times New Roman" w:cs="Times New Roman"/>
          <w:sz w:val="24"/>
          <w:szCs w:val="24"/>
        </w:rPr>
        <w:t>do movimento;</w:t>
      </w:r>
      <w:r w:rsidR="002212AA">
        <w:rPr>
          <w:rFonts w:ascii="Times New Roman" w:hAnsi="Times New Roman" w:cs="Times New Roman"/>
          <w:sz w:val="24"/>
          <w:szCs w:val="24"/>
        </w:rPr>
        <w:t xml:space="preserve"> o</w:t>
      </w:r>
      <w:r w:rsidR="00447B16">
        <w:rPr>
          <w:rFonts w:ascii="Times New Roman" w:hAnsi="Times New Roman" w:cs="Times New Roman"/>
          <w:sz w:val="24"/>
          <w:szCs w:val="24"/>
        </w:rPr>
        <w:t xml:space="preserve"> </w:t>
      </w:r>
      <w:r w:rsidR="003013D7">
        <w:rPr>
          <w:rFonts w:ascii="Times New Roman" w:hAnsi="Times New Roman" w:cs="Times New Roman"/>
          <w:sz w:val="24"/>
          <w:szCs w:val="24"/>
        </w:rPr>
        <w:t>cumprimento</w:t>
      </w:r>
      <w:r w:rsidR="00447B16">
        <w:rPr>
          <w:rFonts w:ascii="Times New Roman" w:hAnsi="Times New Roman" w:cs="Times New Roman"/>
          <w:sz w:val="24"/>
          <w:szCs w:val="24"/>
        </w:rPr>
        <w:t xml:space="preserve"> </w:t>
      </w:r>
      <w:r w:rsidR="003013D7">
        <w:rPr>
          <w:rFonts w:ascii="Times New Roman" w:hAnsi="Times New Roman" w:cs="Times New Roman"/>
          <w:sz w:val="24"/>
          <w:szCs w:val="24"/>
        </w:rPr>
        <w:t>d</w:t>
      </w:r>
      <w:r w:rsidR="00447B16">
        <w:rPr>
          <w:rFonts w:ascii="Times New Roman" w:hAnsi="Times New Roman" w:cs="Times New Roman"/>
          <w:sz w:val="24"/>
          <w:szCs w:val="24"/>
        </w:rPr>
        <w:t>os acordos</w:t>
      </w:r>
      <w:r w:rsidR="003013D7">
        <w:rPr>
          <w:rFonts w:ascii="Times New Roman" w:hAnsi="Times New Roman" w:cs="Times New Roman"/>
          <w:sz w:val="24"/>
          <w:szCs w:val="24"/>
        </w:rPr>
        <w:t xml:space="preserve"> por parte da empresa</w:t>
      </w:r>
      <w:r w:rsidR="00447B16">
        <w:rPr>
          <w:rFonts w:ascii="Times New Roman" w:hAnsi="Times New Roman" w:cs="Times New Roman"/>
          <w:sz w:val="24"/>
          <w:szCs w:val="24"/>
        </w:rPr>
        <w:t>; e a articulação com outros movimentos.</w:t>
      </w:r>
    </w:p>
    <w:p w14:paraId="01B37809" w14:textId="636F1029" w:rsidR="009567E3" w:rsidRPr="00121FE1" w:rsidRDefault="005527EF" w:rsidP="006D21BA">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Em relação ao primeiro objetivo</w:t>
      </w:r>
      <w:r w:rsidR="009567E3" w:rsidRPr="00121FE1">
        <w:rPr>
          <w:rFonts w:ascii="Times New Roman" w:hAnsi="Times New Roman" w:cs="Times New Roman"/>
          <w:sz w:val="24"/>
          <w:szCs w:val="24"/>
        </w:rPr>
        <w:t>,</w:t>
      </w:r>
      <w:r w:rsidR="006D21BA" w:rsidRPr="00121FE1">
        <w:rPr>
          <w:rFonts w:ascii="Times New Roman" w:hAnsi="Times New Roman" w:cs="Times New Roman"/>
          <w:sz w:val="24"/>
          <w:szCs w:val="24"/>
        </w:rPr>
        <w:t xml:space="preserve"> os próprios atingidos vão percebend</w:t>
      </w:r>
      <w:r w:rsidR="00192500" w:rsidRPr="00121FE1">
        <w:rPr>
          <w:rFonts w:ascii="Times New Roman" w:hAnsi="Times New Roman" w:cs="Times New Roman"/>
          <w:sz w:val="24"/>
          <w:szCs w:val="24"/>
        </w:rPr>
        <w:t>o a necessidade de conformar uma organização através da</w:t>
      </w:r>
      <w:r w:rsidR="006D21BA" w:rsidRPr="00121FE1">
        <w:rPr>
          <w:rFonts w:ascii="Times New Roman" w:hAnsi="Times New Roman" w:cs="Times New Roman"/>
          <w:sz w:val="24"/>
          <w:szCs w:val="24"/>
        </w:rPr>
        <w:t xml:space="preserve"> qual canalizar as</w:t>
      </w:r>
      <w:r w:rsidR="00192500" w:rsidRPr="00121FE1">
        <w:rPr>
          <w:rFonts w:ascii="Times New Roman" w:hAnsi="Times New Roman" w:cs="Times New Roman"/>
          <w:sz w:val="24"/>
          <w:szCs w:val="24"/>
        </w:rPr>
        <w:t xml:space="preserve"> suas</w:t>
      </w:r>
      <w:r w:rsidR="006D21BA" w:rsidRPr="00121FE1">
        <w:rPr>
          <w:rFonts w:ascii="Times New Roman" w:hAnsi="Times New Roman" w:cs="Times New Roman"/>
          <w:sz w:val="24"/>
          <w:szCs w:val="24"/>
        </w:rPr>
        <w:t xml:space="preserve"> reivindicações diante da empresa</w:t>
      </w:r>
      <w:r w:rsidR="009567E3" w:rsidRPr="00121FE1">
        <w:rPr>
          <w:rFonts w:ascii="Times New Roman" w:hAnsi="Times New Roman" w:cs="Times New Roman"/>
          <w:sz w:val="24"/>
          <w:szCs w:val="24"/>
        </w:rPr>
        <w:t>. Neste sentido, uma primeira estratégia que é</w:t>
      </w:r>
      <w:r w:rsidR="006D21BA" w:rsidRPr="00121FE1">
        <w:rPr>
          <w:rFonts w:ascii="Times New Roman" w:hAnsi="Times New Roman" w:cs="Times New Roman"/>
          <w:sz w:val="24"/>
          <w:szCs w:val="24"/>
        </w:rPr>
        <w:t xml:space="preserve"> acionada, é</w:t>
      </w:r>
      <w:r w:rsidR="009567E3" w:rsidRPr="00121FE1">
        <w:rPr>
          <w:rFonts w:ascii="Times New Roman" w:hAnsi="Times New Roman" w:cs="Times New Roman"/>
          <w:sz w:val="24"/>
          <w:szCs w:val="24"/>
        </w:rPr>
        <w:t xml:space="preserve"> o apelo a uma identidade comum, assimilada a um passado comum, a partir da qual se </w:t>
      </w:r>
      <w:r w:rsidR="009567E3" w:rsidRPr="00121FE1">
        <w:rPr>
          <w:rFonts w:ascii="Times New Roman" w:hAnsi="Times New Roman" w:cs="Times New Roman"/>
          <w:sz w:val="24"/>
          <w:szCs w:val="24"/>
        </w:rPr>
        <w:lastRenderedPageBreak/>
        <w:t>reconhecem no presente como atingidos. Desta forma</w:t>
      </w:r>
      <w:r w:rsidR="002D4324">
        <w:rPr>
          <w:rFonts w:ascii="Times New Roman" w:hAnsi="Times New Roman" w:cs="Times New Roman"/>
          <w:sz w:val="24"/>
          <w:szCs w:val="24"/>
        </w:rPr>
        <w:t>,</w:t>
      </w:r>
      <w:r w:rsidR="009567E3" w:rsidRPr="00121FE1">
        <w:rPr>
          <w:rFonts w:ascii="Times New Roman" w:hAnsi="Times New Roman" w:cs="Times New Roman"/>
          <w:sz w:val="24"/>
          <w:szCs w:val="24"/>
        </w:rPr>
        <w:t xml:space="preserve"> </w:t>
      </w:r>
      <w:r w:rsidR="006D21BA" w:rsidRPr="00121FE1">
        <w:rPr>
          <w:rFonts w:ascii="Times New Roman" w:hAnsi="Times New Roman" w:cs="Times New Roman"/>
          <w:sz w:val="24"/>
          <w:szCs w:val="24"/>
        </w:rPr>
        <w:t>distinguimos</w:t>
      </w:r>
      <w:r w:rsidR="009567E3" w:rsidRPr="00121FE1">
        <w:rPr>
          <w:rFonts w:ascii="Times New Roman" w:hAnsi="Times New Roman" w:cs="Times New Roman"/>
          <w:sz w:val="24"/>
          <w:szCs w:val="24"/>
        </w:rPr>
        <w:t xml:space="preserve"> o apelo a duas identidades a partir das quais o movimento começou a tomar forma principalmente em Itupiranga e Repartimento. Em Itupiranga os atingidos começam a se organizar co</w:t>
      </w:r>
      <w:r w:rsidR="00316B10" w:rsidRPr="00121FE1">
        <w:rPr>
          <w:rFonts w:ascii="Times New Roman" w:hAnsi="Times New Roman" w:cs="Times New Roman"/>
          <w:sz w:val="24"/>
          <w:szCs w:val="24"/>
        </w:rPr>
        <w:t xml:space="preserve">mo uma agrupação de </w:t>
      </w:r>
      <w:proofErr w:type="spellStart"/>
      <w:r w:rsidR="00316B10" w:rsidRPr="00121FE1">
        <w:rPr>
          <w:rFonts w:ascii="Times New Roman" w:hAnsi="Times New Roman" w:cs="Times New Roman"/>
          <w:sz w:val="24"/>
          <w:szCs w:val="24"/>
        </w:rPr>
        <w:t>vazanteiros</w:t>
      </w:r>
      <w:proofErr w:type="spellEnd"/>
      <w:r w:rsidR="009567E3" w:rsidRPr="00121FE1">
        <w:rPr>
          <w:rFonts w:ascii="Times New Roman" w:hAnsi="Times New Roman" w:cs="Times New Roman"/>
          <w:sz w:val="24"/>
          <w:szCs w:val="24"/>
        </w:rPr>
        <w:t xml:space="preserve">, os quais veem ameaçada a continuidade de sua forma de vida pelo deslocamento compulsório e começam então a organizar-se para exigir respostas da Eletronorte. Coincidimos aqui com a visão de Carlos </w:t>
      </w:r>
      <w:proofErr w:type="spellStart"/>
      <w:r w:rsidR="009567E3" w:rsidRPr="00121FE1">
        <w:rPr>
          <w:rFonts w:ascii="Times New Roman" w:hAnsi="Times New Roman" w:cs="Times New Roman"/>
          <w:sz w:val="24"/>
          <w:szCs w:val="24"/>
        </w:rPr>
        <w:t>Vainer</w:t>
      </w:r>
      <w:proofErr w:type="spellEnd"/>
      <w:r w:rsidR="009567E3" w:rsidRPr="00121FE1">
        <w:rPr>
          <w:rFonts w:ascii="Times New Roman" w:hAnsi="Times New Roman" w:cs="Times New Roman"/>
          <w:sz w:val="24"/>
          <w:szCs w:val="24"/>
        </w:rPr>
        <w:t xml:space="preserve"> em relação ao conceito de atingido segundo a qual no processo de deslocamento compulsório existe mais do que uma perda material por parte dos atingidos, senão que o que se produz é um verdadeiro processo de mudança social o qual “implica, considerar que há dimensões não estritamente pecuniárias ou materiais. Há perdas que são resultantes da própria desestruturação de relações prevalecentes, da eliminação de práticas, da perda de valores e recursos imateriais” (VAINER, 2008, p. 9). Com efeito, na ocupação prévia ao reservatório da barragem encontramo-nos com uma relação quase simbiótica de comunidades tradicionais com o território onde, como afirma Marx (1985, p. 77), existe uma </w:t>
      </w:r>
    </w:p>
    <w:p w14:paraId="5D10916A" w14:textId="77777777" w:rsidR="009567E3" w:rsidRDefault="009567E3" w:rsidP="00FA272E">
      <w:pPr>
        <w:pStyle w:val="Citao"/>
      </w:pPr>
      <w:r w:rsidRPr="009567E3">
        <w:t>Apropriação das condições naturais de trabalho: da terra como o instrumento original de trabalho, ao mesmo tempo laboratório e reservatório de matérias primas; entretanto, apropriação que se efetua não por meio do trabalho, mas como condição preliminar do trabalho. O indivíduo, simplesmente, considera as condições objetivas de trabalho como próprias, como a natureza inorgânica de sua subjetividade, que se realiza através delas. A principal condição objetiva de trabalho, em si, não se mo</w:t>
      </w:r>
      <w:r w:rsidR="00C3065A">
        <w:t>stra como o produto do trabalho, mas</w:t>
      </w:r>
      <w:r w:rsidRPr="009567E3">
        <w:t xml:space="preserve"> ocorre como natureza. De um lado, temos o indivíduo vivo, do outro a terra como a condição objetiva de sua reprodução. </w:t>
      </w:r>
    </w:p>
    <w:p w14:paraId="3411490D" w14:textId="77777777" w:rsidR="009567E3" w:rsidRPr="00121FE1" w:rsidRDefault="009567E3" w:rsidP="009567E3">
      <w:pPr>
        <w:spacing w:after="120" w:line="360" w:lineRule="auto"/>
        <w:ind w:firstLine="708"/>
        <w:jc w:val="both"/>
        <w:rPr>
          <w:rFonts w:ascii="Times New Roman" w:hAnsi="Times New Roman" w:cs="Times New Roman"/>
          <w:sz w:val="24"/>
          <w:szCs w:val="24"/>
        </w:rPr>
      </w:pPr>
      <w:r w:rsidRPr="00121FE1">
        <w:rPr>
          <w:rFonts w:ascii="Times New Roman" w:hAnsi="Times New Roman" w:cs="Times New Roman"/>
          <w:sz w:val="24"/>
          <w:szCs w:val="24"/>
        </w:rPr>
        <w:t>É então diante da perda dos traços de identidade manifestados no modo de vida tradicional que alguns dos atingidos começarão a reagir encaminhando documentos de reivindicações para a Eletronorte.</w:t>
      </w:r>
    </w:p>
    <w:p w14:paraId="162C4F51" w14:textId="77777777" w:rsidR="009567E3" w:rsidRPr="00121FE1" w:rsidRDefault="009567E3" w:rsidP="009567E3">
      <w:pPr>
        <w:spacing w:after="120" w:line="360" w:lineRule="auto"/>
        <w:ind w:firstLine="708"/>
        <w:jc w:val="both"/>
        <w:rPr>
          <w:rFonts w:ascii="Times New Roman" w:hAnsi="Times New Roman" w:cs="Times New Roman"/>
          <w:sz w:val="24"/>
          <w:szCs w:val="24"/>
        </w:rPr>
      </w:pPr>
      <w:r w:rsidRPr="00121FE1">
        <w:rPr>
          <w:rFonts w:ascii="Times New Roman" w:hAnsi="Times New Roman" w:cs="Times New Roman"/>
          <w:sz w:val="24"/>
          <w:szCs w:val="24"/>
        </w:rPr>
        <w:t>Já em Repartimento e outros lugares em torno à rodovia Transamazônica a memória como estratégia utilizada para conformar o movimento é acionada em outro sentido. Neste caso nos deparamos com a memória da identidade dos c</w:t>
      </w:r>
      <w:r w:rsidR="000F26A1" w:rsidRPr="00121FE1">
        <w:rPr>
          <w:rFonts w:ascii="Times New Roman" w:hAnsi="Times New Roman" w:cs="Times New Roman"/>
          <w:sz w:val="24"/>
          <w:szCs w:val="24"/>
        </w:rPr>
        <w:t>olonos posseiros os quais tê</w:t>
      </w:r>
      <w:r w:rsidRPr="00121FE1">
        <w:rPr>
          <w:rFonts w:ascii="Times New Roman" w:hAnsi="Times New Roman" w:cs="Times New Roman"/>
          <w:sz w:val="24"/>
          <w:szCs w:val="24"/>
        </w:rPr>
        <w:t xml:space="preserve">m sido historicamente expulsos da terra. A memória aparece aqui como uma tomada de consciência, já que, os colonos começam a perceber que sempre são eles os que devem perder suas terras em nome do “progresso”, do “desenvolvimento”. Por outro lado, no caso da colonização da Transamazônica os lavradores têm presente a lembrança recente de um sentimento de engano por parte do Estado, pois tinham lhes prometido </w:t>
      </w:r>
      <w:r w:rsidRPr="00121FE1">
        <w:rPr>
          <w:rFonts w:ascii="Times New Roman" w:hAnsi="Times New Roman" w:cs="Times New Roman"/>
          <w:sz w:val="24"/>
          <w:szCs w:val="24"/>
        </w:rPr>
        <w:lastRenderedPageBreak/>
        <w:t>terras e infraestrutura a partir das quais eles poderiam construir uma vida melhor, e quando chegaram lá encontraram que não havia quase nada e que deveriam ter que trabalhar muito duro para montar uma roça. Desta forma, existe um sentimento de desconfiança em relação ao Estado que novamente os obriga a sair e novamente lhes prometem que receberão boas terras. É a partir destas reflexões que muitos colonos começarão a se organizar diante de uma situação comum contribuindo também a conformar o movimento de atingidos.</w:t>
      </w:r>
    </w:p>
    <w:p w14:paraId="3CEB96DD" w14:textId="77777777" w:rsidR="009567E3" w:rsidRPr="00121FE1" w:rsidRDefault="009567E3" w:rsidP="009567E3">
      <w:pPr>
        <w:spacing w:after="120" w:line="360" w:lineRule="auto"/>
        <w:ind w:firstLine="708"/>
        <w:jc w:val="both"/>
        <w:rPr>
          <w:rFonts w:ascii="Times New Roman" w:hAnsi="Times New Roman" w:cs="Times New Roman"/>
          <w:sz w:val="24"/>
          <w:szCs w:val="24"/>
        </w:rPr>
      </w:pPr>
      <w:r w:rsidRPr="00121FE1">
        <w:rPr>
          <w:rFonts w:ascii="Times New Roman" w:hAnsi="Times New Roman" w:cs="Times New Roman"/>
          <w:sz w:val="24"/>
          <w:szCs w:val="24"/>
        </w:rPr>
        <w:t xml:space="preserve">Num segundo momento, já com o movimento organizado, a memória se apresenta de uma maneira diferente. Nesta etapa o movimento começa a ter negociações com a Eletronorte das quais obtém distintas atas assinadas por representantes da empresa que se comprometem a cumprir os acordos contidos nas mesmas. Esses documentos passam a ter especial valor para os atingidos que os utilizam em diferentes ocasiões como forma de cobrar os diferentes descumprimentos da empresa, além de servir para fiscalizar os trabalhos que </w:t>
      </w:r>
      <w:r w:rsidR="002F3677">
        <w:rPr>
          <w:rFonts w:ascii="Times New Roman" w:hAnsi="Times New Roman" w:cs="Times New Roman"/>
          <w:sz w:val="24"/>
          <w:szCs w:val="24"/>
        </w:rPr>
        <w:t xml:space="preserve">estava </w:t>
      </w:r>
      <w:r w:rsidRPr="00121FE1">
        <w:rPr>
          <w:rFonts w:ascii="Times New Roman" w:hAnsi="Times New Roman" w:cs="Times New Roman"/>
          <w:sz w:val="24"/>
          <w:szCs w:val="24"/>
        </w:rPr>
        <w:t>realizando. Neste sentido é interessante a reflexão de Bourdieu (2008, p. 53) sobre as trocas linguísticas:</w:t>
      </w:r>
    </w:p>
    <w:p w14:paraId="35077E38" w14:textId="77777777" w:rsidR="009567E3" w:rsidRDefault="009567E3" w:rsidP="00FA272E">
      <w:pPr>
        <w:pStyle w:val="Citao"/>
      </w:pPr>
      <w:r w:rsidRPr="00121FE1">
        <w:t xml:space="preserve">a troca </w:t>
      </w:r>
      <w:proofErr w:type="spellStart"/>
      <w:r w:rsidRPr="00121FE1">
        <w:t>lingüística</w:t>
      </w:r>
      <w:proofErr w:type="spellEnd"/>
      <w:r w:rsidRPr="00121FE1">
        <w:t xml:space="preserve"> é também uma troca econômica que se estabelece em meio a uma determinada relação de força simbólica entre um produtor, provido de um dado capital </w:t>
      </w:r>
      <w:proofErr w:type="spellStart"/>
      <w:r w:rsidRPr="00121FE1">
        <w:t>lingüístico</w:t>
      </w:r>
      <w:proofErr w:type="spellEnd"/>
      <w:r w:rsidRPr="00121FE1">
        <w:t>, e um consumidor (ou um mercado), capaz de propiciar um certo lucro material ou simbólico. Em outros termos, os discursos não são apenas signos destinados a serem compreendidos, decifrados; são também signos de riqueza a serem avaliados, apreciados, e signos de autoridade a serem acreditados e obedecidos.</w:t>
      </w:r>
    </w:p>
    <w:p w14:paraId="427A9831" w14:textId="77777777" w:rsidR="009567E3" w:rsidRPr="00121FE1" w:rsidRDefault="009567E3" w:rsidP="009567E3">
      <w:pPr>
        <w:spacing w:after="120" w:line="360" w:lineRule="auto"/>
        <w:ind w:firstLine="708"/>
        <w:jc w:val="both"/>
        <w:rPr>
          <w:rFonts w:ascii="Times New Roman" w:hAnsi="Times New Roman" w:cs="Times New Roman"/>
          <w:sz w:val="24"/>
          <w:szCs w:val="24"/>
        </w:rPr>
      </w:pPr>
      <w:r w:rsidRPr="00121FE1">
        <w:rPr>
          <w:rFonts w:ascii="Times New Roman" w:hAnsi="Times New Roman" w:cs="Times New Roman"/>
          <w:sz w:val="24"/>
          <w:szCs w:val="24"/>
        </w:rPr>
        <w:t>O tipo de discurso que temos aqui é justamente um discurso de memória expressado no suporte material da ata que passa a representar um capital simbólico que o movimento utilizará estrategicamente de acordo ao desenvolvimento dos fatos. Essa é a riqueza da ata para o movimento a partir da qual eles têm a legitimidade para exigir que a Eletronorte cumpra os compromissos assumidos.</w:t>
      </w:r>
    </w:p>
    <w:p w14:paraId="742D6032" w14:textId="77777777" w:rsidR="003F7AFB" w:rsidRPr="00121FE1" w:rsidRDefault="001C5668" w:rsidP="00F32422">
      <w:pPr>
        <w:spacing w:after="120" w:line="360" w:lineRule="auto"/>
        <w:ind w:firstLine="708"/>
        <w:jc w:val="both"/>
        <w:rPr>
          <w:rFonts w:ascii="Times New Roman" w:hAnsi="Times New Roman" w:cs="Times New Roman"/>
          <w:sz w:val="24"/>
          <w:szCs w:val="24"/>
        </w:rPr>
      </w:pPr>
      <w:r w:rsidRPr="00121FE1">
        <w:rPr>
          <w:rFonts w:ascii="Times New Roman" w:hAnsi="Times New Roman" w:cs="Times New Roman"/>
          <w:sz w:val="24"/>
          <w:szCs w:val="24"/>
        </w:rPr>
        <w:t xml:space="preserve">Já o terceiro objetivo estratégico faz referencia ao amadurecimento político do movimento </w:t>
      </w:r>
      <w:r w:rsidR="005C177F" w:rsidRPr="00121FE1">
        <w:rPr>
          <w:rFonts w:ascii="Times New Roman" w:hAnsi="Times New Roman" w:cs="Times New Roman"/>
          <w:sz w:val="24"/>
          <w:szCs w:val="24"/>
        </w:rPr>
        <w:t>que se expande primeiramente na região integrando-se com o movimento de jusante</w:t>
      </w:r>
      <w:r w:rsidR="005C177F" w:rsidRPr="00121FE1">
        <w:rPr>
          <w:rStyle w:val="Refdenotaderodap"/>
          <w:rFonts w:ascii="Times New Roman" w:hAnsi="Times New Roman" w:cs="Times New Roman"/>
          <w:sz w:val="24"/>
          <w:szCs w:val="24"/>
        </w:rPr>
        <w:footnoteReference w:id="2"/>
      </w:r>
      <w:r w:rsidR="005C177F" w:rsidRPr="00121FE1">
        <w:rPr>
          <w:rFonts w:ascii="Times New Roman" w:hAnsi="Times New Roman" w:cs="Times New Roman"/>
          <w:sz w:val="24"/>
          <w:szCs w:val="24"/>
        </w:rPr>
        <w:t>, para logo dedicar-se à difusão do caso de Tucuruí em outros lugares</w:t>
      </w:r>
      <w:r w:rsidR="006B2930" w:rsidRPr="00121FE1">
        <w:rPr>
          <w:rFonts w:ascii="Times New Roman" w:hAnsi="Times New Roman" w:cs="Times New Roman"/>
          <w:sz w:val="24"/>
          <w:szCs w:val="24"/>
        </w:rPr>
        <w:t xml:space="preserve"> que</w:t>
      </w:r>
      <w:r w:rsidR="001C18A5" w:rsidRPr="00121FE1">
        <w:rPr>
          <w:rFonts w:ascii="Times New Roman" w:hAnsi="Times New Roman" w:cs="Times New Roman"/>
          <w:sz w:val="24"/>
          <w:szCs w:val="24"/>
        </w:rPr>
        <w:t xml:space="preserve"> estivessem</w:t>
      </w:r>
      <w:r w:rsidR="006B2930" w:rsidRPr="00121FE1">
        <w:rPr>
          <w:rFonts w:ascii="Times New Roman" w:hAnsi="Times New Roman" w:cs="Times New Roman"/>
          <w:sz w:val="24"/>
          <w:szCs w:val="24"/>
        </w:rPr>
        <w:t xml:space="preserve"> </w:t>
      </w:r>
      <w:r w:rsidR="001C18A5" w:rsidRPr="00121FE1">
        <w:rPr>
          <w:rFonts w:ascii="Times New Roman" w:hAnsi="Times New Roman" w:cs="Times New Roman"/>
          <w:sz w:val="24"/>
          <w:szCs w:val="24"/>
        </w:rPr>
        <w:t>em situações de</w:t>
      </w:r>
      <w:r w:rsidR="006B2930" w:rsidRPr="00121FE1">
        <w:rPr>
          <w:rFonts w:ascii="Times New Roman" w:hAnsi="Times New Roman" w:cs="Times New Roman"/>
          <w:sz w:val="24"/>
          <w:szCs w:val="24"/>
        </w:rPr>
        <w:t xml:space="preserve"> conflito pela </w:t>
      </w:r>
      <w:r w:rsidR="001C18A5" w:rsidRPr="00121FE1">
        <w:rPr>
          <w:rFonts w:ascii="Times New Roman" w:hAnsi="Times New Roman" w:cs="Times New Roman"/>
          <w:sz w:val="24"/>
          <w:szCs w:val="24"/>
        </w:rPr>
        <w:t>instalação de outras barragens.</w:t>
      </w:r>
      <w:r w:rsidR="006B2930" w:rsidRPr="00121FE1">
        <w:rPr>
          <w:rFonts w:ascii="Times New Roman" w:hAnsi="Times New Roman" w:cs="Times New Roman"/>
          <w:sz w:val="24"/>
          <w:szCs w:val="24"/>
        </w:rPr>
        <w:t xml:space="preserve"> </w:t>
      </w:r>
      <w:r w:rsidR="000D5F78" w:rsidRPr="00121FE1">
        <w:rPr>
          <w:rFonts w:ascii="Times New Roman" w:hAnsi="Times New Roman" w:cs="Times New Roman"/>
          <w:sz w:val="24"/>
          <w:szCs w:val="24"/>
        </w:rPr>
        <w:t xml:space="preserve">Desta forma o Movimento começa a articular-se com organizações de outras regiões e participando de </w:t>
      </w:r>
      <w:r w:rsidR="000D5F78" w:rsidRPr="00121FE1">
        <w:rPr>
          <w:rFonts w:ascii="Times New Roman" w:hAnsi="Times New Roman" w:cs="Times New Roman"/>
          <w:sz w:val="24"/>
          <w:szCs w:val="24"/>
        </w:rPr>
        <w:lastRenderedPageBreak/>
        <w:t xml:space="preserve">encontros nacionais contribuindo </w:t>
      </w:r>
      <w:r w:rsidR="008657D7" w:rsidRPr="00121FE1">
        <w:rPr>
          <w:rFonts w:ascii="Times New Roman" w:hAnsi="Times New Roman" w:cs="Times New Roman"/>
          <w:sz w:val="24"/>
          <w:szCs w:val="24"/>
        </w:rPr>
        <w:t>ass</w:t>
      </w:r>
      <w:r w:rsidR="00FB32F6" w:rsidRPr="00121FE1">
        <w:rPr>
          <w:rFonts w:ascii="Times New Roman" w:hAnsi="Times New Roman" w:cs="Times New Roman"/>
          <w:sz w:val="24"/>
          <w:szCs w:val="24"/>
        </w:rPr>
        <w:t>im à</w:t>
      </w:r>
      <w:r w:rsidR="008657D7" w:rsidRPr="00121FE1">
        <w:rPr>
          <w:rFonts w:ascii="Times New Roman" w:hAnsi="Times New Roman" w:cs="Times New Roman"/>
          <w:sz w:val="24"/>
          <w:szCs w:val="24"/>
        </w:rPr>
        <w:t xml:space="preserve"> conformação do Movimento dos Atingidos por Barragens (</w:t>
      </w:r>
      <w:r w:rsidR="00BE4D74">
        <w:rPr>
          <w:rFonts w:ascii="Times New Roman" w:hAnsi="Times New Roman" w:cs="Times New Roman"/>
          <w:sz w:val="24"/>
          <w:szCs w:val="24"/>
        </w:rPr>
        <w:t>MAB</w:t>
      </w:r>
      <w:r w:rsidR="008657D7" w:rsidRPr="00121FE1">
        <w:rPr>
          <w:rFonts w:ascii="Times New Roman" w:hAnsi="Times New Roman" w:cs="Times New Roman"/>
          <w:sz w:val="24"/>
          <w:szCs w:val="24"/>
        </w:rPr>
        <w:t>).</w:t>
      </w:r>
    </w:p>
    <w:p w14:paraId="0BD05A8C" w14:textId="688DF2F0" w:rsidR="003F7AFB" w:rsidRDefault="001B01F6" w:rsidP="00BC7CC3">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relação as fontes documentais </w:t>
      </w:r>
      <w:r w:rsidR="00F709BF">
        <w:rPr>
          <w:rFonts w:ascii="Times New Roman" w:hAnsi="Times New Roman" w:cs="Times New Roman"/>
          <w:sz w:val="24"/>
          <w:szCs w:val="24"/>
        </w:rPr>
        <w:t>analisadas</w:t>
      </w:r>
      <w:r>
        <w:rPr>
          <w:rFonts w:ascii="Times New Roman" w:hAnsi="Times New Roman" w:cs="Times New Roman"/>
          <w:sz w:val="24"/>
          <w:szCs w:val="24"/>
        </w:rPr>
        <w:t xml:space="preserve"> p</w:t>
      </w:r>
      <w:r w:rsidR="003F7AFB" w:rsidRPr="003F7AFB">
        <w:rPr>
          <w:rFonts w:ascii="Times New Roman" w:hAnsi="Times New Roman" w:cs="Times New Roman"/>
          <w:sz w:val="24"/>
          <w:szCs w:val="24"/>
        </w:rPr>
        <w:t>ara construir a memória política dos atingidos pela barragem de Tucuruí</w:t>
      </w:r>
      <w:r w:rsidR="00F709BF">
        <w:rPr>
          <w:rFonts w:ascii="Times New Roman" w:hAnsi="Times New Roman" w:cs="Times New Roman"/>
          <w:sz w:val="24"/>
          <w:szCs w:val="24"/>
        </w:rPr>
        <w:t>,</w:t>
      </w:r>
      <w:r w:rsidR="003F7AFB" w:rsidRPr="003F7AFB">
        <w:rPr>
          <w:rFonts w:ascii="Times New Roman" w:hAnsi="Times New Roman" w:cs="Times New Roman"/>
          <w:sz w:val="24"/>
          <w:szCs w:val="24"/>
        </w:rPr>
        <w:t xml:space="preserve"> utilizaremos o acervo</w:t>
      </w:r>
      <w:r w:rsidR="00FF4BF7">
        <w:rPr>
          <w:rFonts w:ascii="Times New Roman" w:hAnsi="Times New Roman" w:cs="Times New Roman"/>
          <w:sz w:val="24"/>
          <w:szCs w:val="24"/>
        </w:rPr>
        <w:t xml:space="preserve"> do movimento</w:t>
      </w:r>
      <w:r w:rsidR="00FF4BF7">
        <w:rPr>
          <w:rStyle w:val="Refdenotaderodap"/>
          <w:rFonts w:ascii="Times New Roman" w:hAnsi="Times New Roman" w:cs="Times New Roman"/>
          <w:sz w:val="24"/>
          <w:szCs w:val="24"/>
        </w:rPr>
        <w:footnoteReference w:id="3"/>
      </w:r>
      <w:r w:rsidR="00326579">
        <w:rPr>
          <w:rFonts w:ascii="Times New Roman" w:hAnsi="Times New Roman" w:cs="Times New Roman"/>
          <w:sz w:val="24"/>
          <w:szCs w:val="24"/>
        </w:rPr>
        <w:t xml:space="preserve"> </w:t>
      </w:r>
      <w:r w:rsidR="00AA5575">
        <w:rPr>
          <w:rFonts w:ascii="Times New Roman" w:hAnsi="Times New Roman" w:cs="Times New Roman"/>
          <w:sz w:val="24"/>
          <w:szCs w:val="24"/>
        </w:rPr>
        <w:t>conformado</w:t>
      </w:r>
      <w:r w:rsidR="00AF20C0">
        <w:rPr>
          <w:rFonts w:ascii="Times New Roman" w:hAnsi="Times New Roman" w:cs="Times New Roman"/>
          <w:sz w:val="24"/>
          <w:szCs w:val="24"/>
        </w:rPr>
        <w:t xml:space="preserve"> a partir dos aportes de diferentes instituições e acadêmicos,</w:t>
      </w:r>
      <w:r w:rsidR="00326579">
        <w:rPr>
          <w:rFonts w:ascii="Times New Roman" w:hAnsi="Times New Roman" w:cs="Times New Roman"/>
          <w:sz w:val="24"/>
          <w:szCs w:val="24"/>
        </w:rPr>
        <w:t xml:space="preserve"> </w:t>
      </w:r>
      <w:r w:rsidR="003F7AFB" w:rsidRPr="003F7AFB">
        <w:rPr>
          <w:rFonts w:ascii="Times New Roman" w:hAnsi="Times New Roman" w:cs="Times New Roman"/>
          <w:sz w:val="24"/>
          <w:szCs w:val="24"/>
        </w:rPr>
        <w:t xml:space="preserve">que contém uma grande quantidade de documentos de todo tipo como: atas de reunião e de assembleias; boletins, cartas, relatórios de encontros, acampamentos e vistorias; panfletos, notas de apoio, manifestos, comunicados, dentre outros materiais. A maior parte dessa produção é do próprio movimento, que </w:t>
      </w:r>
      <w:r w:rsidR="00CA5EDA">
        <w:rPr>
          <w:rFonts w:ascii="Times New Roman" w:hAnsi="Times New Roman" w:cs="Times New Roman"/>
          <w:sz w:val="24"/>
          <w:szCs w:val="24"/>
        </w:rPr>
        <w:t>contou</w:t>
      </w:r>
      <w:r w:rsidR="003F7AFB" w:rsidRPr="003F7AFB">
        <w:rPr>
          <w:rFonts w:ascii="Times New Roman" w:hAnsi="Times New Roman" w:cs="Times New Roman"/>
          <w:sz w:val="24"/>
          <w:szCs w:val="24"/>
        </w:rPr>
        <w:t xml:space="preserve"> com o apoio de dif</w:t>
      </w:r>
      <w:r w:rsidR="00590044">
        <w:rPr>
          <w:rFonts w:ascii="Times New Roman" w:hAnsi="Times New Roman" w:cs="Times New Roman"/>
          <w:sz w:val="24"/>
          <w:szCs w:val="24"/>
        </w:rPr>
        <w:t>erentes entidades de assessoria,</w:t>
      </w:r>
      <w:r w:rsidR="003F7AFB" w:rsidRPr="003F7AFB">
        <w:rPr>
          <w:rFonts w:ascii="Times New Roman" w:hAnsi="Times New Roman" w:cs="Times New Roman"/>
          <w:sz w:val="24"/>
          <w:szCs w:val="24"/>
        </w:rPr>
        <w:t xml:space="preserve"> </w:t>
      </w:r>
      <w:r w:rsidR="00590044">
        <w:rPr>
          <w:rFonts w:ascii="Times New Roman" w:hAnsi="Times New Roman" w:cs="Times New Roman"/>
          <w:sz w:val="24"/>
          <w:szCs w:val="24"/>
        </w:rPr>
        <w:t xml:space="preserve">dentre </w:t>
      </w:r>
      <w:r w:rsidR="00326579">
        <w:rPr>
          <w:rFonts w:ascii="Times New Roman" w:hAnsi="Times New Roman" w:cs="Times New Roman"/>
          <w:sz w:val="24"/>
          <w:szCs w:val="24"/>
        </w:rPr>
        <w:t>as que destacam</w:t>
      </w:r>
      <w:r w:rsidR="003F7AFB" w:rsidRPr="003F7AFB">
        <w:rPr>
          <w:rFonts w:ascii="Times New Roman" w:hAnsi="Times New Roman" w:cs="Times New Roman"/>
          <w:sz w:val="24"/>
          <w:szCs w:val="24"/>
        </w:rPr>
        <w:t xml:space="preserve"> a presença da Igreja Católica com </w:t>
      </w:r>
      <w:r w:rsidR="003039B7">
        <w:rPr>
          <w:rFonts w:ascii="Times New Roman" w:hAnsi="Times New Roman" w:cs="Times New Roman"/>
          <w:sz w:val="24"/>
          <w:szCs w:val="24"/>
        </w:rPr>
        <w:t>a CPT</w:t>
      </w:r>
      <w:r w:rsidR="003F7AFB" w:rsidRPr="003F7AFB">
        <w:rPr>
          <w:rFonts w:ascii="Times New Roman" w:hAnsi="Times New Roman" w:cs="Times New Roman"/>
          <w:sz w:val="24"/>
          <w:szCs w:val="24"/>
        </w:rPr>
        <w:t xml:space="preserve"> associada à Prelazia de Cametá que foi uma das primeiras entidades a ajudar na organização dos camponeses, colonos e ribeirinhos.</w:t>
      </w:r>
      <w:r w:rsidR="00326579">
        <w:rPr>
          <w:rFonts w:ascii="Times New Roman" w:hAnsi="Times New Roman" w:cs="Times New Roman"/>
          <w:sz w:val="24"/>
          <w:szCs w:val="24"/>
        </w:rPr>
        <w:t xml:space="preserve"> </w:t>
      </w:r>
      <w:r w:rsidR="009A68CA">
        <w:rPr>
          <w:rFonts w:ascii="Times New Roman" w:hAnsi="Times New Roman" w:cs="Times New Roman"/>
          <w:sz w:val="24"/>
          <w:szCs w:val="24"/>
        </w:rPr>
        <w:t xml:space="preserve">Complementaremos as informações contidas nestes documentos a partir de duas entrevistas realizadas a dois ex-assessores do Movimento: Raul </w:t>
      </w:r>
      <w:proofErr w:type="spellStart"/>
      <w:r w:rsidR="009A68CA">
        <w:rPr>
          <w:rFonts w:ascii="Times New Roman" w:hAnsi="Times New Roman" w:cs="Times New Roman"/>
          <w:sz w:val="24"/>
          <w:szCs w:val="24"/>
        </w:rPr>
        <w:t>Chucair</w:t>
      </w:r>
      <w:proofErr w:type="spellEnd"/>
      <w:r w:rsidR="009A68CA">
        <w:rPr>
          <w:rFonts w:ascii="Times New Roman" w:hAnsi="Times New Roman" w:cs="Times New Roman"/>
          <w:sz w:val="24"/>
          <w:szCs w:val="24"/>
        </w:rPr>
        <w:t xml:space="preserve"> do Couto e </w:t>
      </w:r>
      <w:proofErr w:type="spellStart"/>
      <w:r w:rsidR="009A68CA">
        <w:rPr>
          <w:rFonts w:ascii="Times New Roman" w:hAnsi="Times New Roman" w:cs="Times New Roman"/>
          <w:sz w:val="24"/>
          <w:szCs w:val="24"/>
        </w:rPr>
        <w:t>Aida</w:t>
      </w:r>
      <w:proofErr w:type="spellEnd"/>
      <w:r w:rsidR="009A68CA">
        <w:rPr>
          <w:rFonts w:ascii="Times New Roman" w:hAnsi="Times New Roman" w:cs="Times New Roman"/>
          <w:sz w:val="24"/>
          <w:szCs w:val="24"/>
        </w:rPr>
        <w:t xml:space="preserve"> Maria da Silva.</w:t>
      </w:r>
    </w:p>
    <w:p w14:paraId="7C281A40" w14:textId="77777777" w:rsidR="00FA272E" w:rsidRDefault="00FA272E" w:rsidP="002C1F60">
      <w:pPr>
        <w:spacing w:after="120" w:line="360" w:lineRule="auto"/>
        <w:jc w:val="both"/>
        <w:rPr>
          <w:rFonts w:ascii="Times New Roman" w:hAnsi="Times New Roman" w:cs="Times New Roman"/>
          <w:b/>
          <w:sz w:val="24"/>
          <w:szCs w:val="24"/>
        </w:rPr>
      </w:pPr>
    </w:p>
    <w:p w14:paraId="532E746A" w14:textId="7AE34702" w:rsidR="00361500" w:rsidRDefault="002C1F60" w:rsidP="002C1F60">
      <w:pPr>
        <w:spacing w:after="120" w:line="360" w:lineRule="auto"/>
        <w:jc w:val="both"/>
        <w:rPr>
          <w:rFonts w:ascii="Times New Roman" w:hAnsi="Times New Roman" w:cs="Times New Roman"/>
          <w:b/>
          <w:sz w:val="24"/>
          <w:szCs w:val="24"/>
        </w:rPr>
      </w:pPr>
      <w:r w:rsidRPr="002C1F60">
        <w:rPr>
          <w:rFonts w:ascii="Times New Roman" w:hAnsi="Times New Roman" w:cs="Times New Roman"/>
          <w:b/>
          <w:sz w:val="24"/>
          <w:szCs w:val="24"/>
        </w:rPr>
        <w:t>Os começos:</w:t>
      </w:r>
      <w:r w:rsidR="00361500">
        <w:rPr>
          <w:rFonts w:ascii="Times New Roman" w:hAnsi="Times New Roman" w:cs="Times New Roman"/>
          <w:b/>
          <w:sz w:val="24"/>
          <w:szCs w:val="24"/>
        </w:rPr>
        <w:t xml:space="preserve"> A Prelazia de Cametá</w:t>
      </w:r>
      <w:r w:rsidR="00B658A2">
        <w:rPr>
          <w:rFonts w:ascii="Times New Roman" w:hAnsi="Times New Roman" w:cs="Times New Roman"/>
          <w:b/>
          <w:sz w:val="24"/>
          <w:szCs w:val="24"/>
        </w:rPr>
        <w:t xml:space="preserve"> </w:t>
      </w:r>
      <w:r w:rsidR="00361500">
        <w:rPr>
          <w:rFonts w:ascii="Times New Roman" w:hAnsi="Times New Roman" w:cs="Times New Roman"/>
          <w:b/>
          <w:sz w:val="24"/>
          <w:szCs w:val="24"/>
        </w:rPr>
        <w:t>como agente unificador a partir da memória identitária dos atingidos</w:t>
      </w:r>
    </w:p>
    <w:p w14:paraId="3834F241" w14:textId="23AB4623" w:rsidR="002C1F60" w:rsidRPr="00DB28FD" w:rsidRDefault="002C1F60" w:rsidP="00A76771">
      <w:pPr>
        <w:spacing w:after="120" w:line="360" w:lineRule="auto"/>
        <w:ind w:firstLine="708"/>
        <w:jc w:val="both"/>
        <w:rPr>
          <w:rFonts w:ascii="Times New Roman" w:hAnsi="Times New Roman" w:cs="Times New Roman"/>
          <w:color w:val="FF0000"/>
          <w:sz w:val="22"/>
          <w:szCs w:val="22"/>
        </w:rPr>
      </w:pPr>
      <w:r w:rsidRPr="002C1F60">
        <w:rPr>
          <w:rFonts w:ascii="Times New Roman" w:hAnsi="Times New Roman" w:cs="Times New Roman"/>
          <w:sz w:val="24"/>
          <w:szCs w:val="24"/>
        </w:rPr>
        <w:t xml:space="preserve">As primeiras manifestações documentadas em relação à situação da região do baixo Tocantins pela construção da barragem de Tucuruí vieram de parte da Igreja Católica a qual se encarregou de contribuir na organização das demandas dos lavradores. O papel da mesma foi muito relevante, pois a região </w:t>
      </w:r>
      <w:proofErr w:type="spellStart"/>
      <w:r w:rsidR="00361500">
        <w:rPr>
          <w:rFonts w:ascii="Times New Roman" w:hAnsi="Times New Roman" w:cs="Times New Roman"/>
          <w:sz w:val="24"/>
          <w:szCs w:val="24"/>
        </w:rPr>
        <w:t>tocantina</w:t>
      </w:r>
      <w:proofErr w:type="spellEnd"/>
      <w:r w:rsidRPr="002C1F60">
        <w:rPr>
          <w:rFonts w:ascii="Times New Roman" w:hAnsi="Times New Roman" w:cs="Times New Roman"/>
          <w:sz w:val="24"/>
          <w:szCs w:val="24"/>
        </w:rPr>
        <w:t xml:space="preserve">, caracterizava-se por ser uma área que carecia de uma infraestrutura boa para a comunicação entre os distintos povoados os quais se achavam no paradoxo de ter uma problemática comum, mas que estavam bastante isolados entre si. Então contar com uma organização que fosse capaz de unificar as pautas e reivindicações e ao mesmo tempo ser o canal pelo qual essas pautas fossem veiculadas tornou-se uma questão central. Outro ponto importante é a conjuntura política que o Brasil estava vivendo naquele período sob o comando de um governo </w:t>
      </w:r>
      <w:r w:rsidRPr="002C1F60">
        <w:rPr>
          <w:rFonts w:ascii="Times New Roman" w:hAnsi="Times New Roman" w:cs="Times New Roman"/>
          <w:sz w:val="24"/>
          <w:szCs w:val="24"/>
        </w:rPr>
        <w:lastRenderedPageBreak/>
        <w:t>militar e autoritário que não deixava muito espaço para a sociedade civil se expressar. Neste sentido, Raul do Couto, ex-técnico da CPT naquele tempo, afirmava que “a Igreja foi a espoleta. Ela era o único ente que respirava em termos de sociedade civil naquela época. Era ela que fazia o elo, fazia a articulação, quem captava recurso, quem furava a imprensa, tentava chegar na opinião pública” (</w:t>
      </w:r>
      <w:r>
        <w:rPr>
          <w:rFonts w:ascii="Times New Roman" w:hAnsi="Times New Roman" w:cs="Times New Roman"/>
          <w:sz w:val="24"/>
          <w:szCs w:val="24"/>
        </w:rPr>
        <w:t>COUTO, 2017</w:t>
      </w:r>
      <w:r w:rsidRPr="002C1F60">
        <w:rPr>
          <w:rFonts w:ascii="Times New Roman" w:hAnsi="Times New Roman" w:cs="Times New Roman"/>
          <w:sz w:val="24"/>
          <w:szCs w:val="24"/>
        </w:rPr>
        <w:t xml:space="preserve">, p. 13). Esse foi o papel que teve no começo a publicação da Igreja “Extra: Informativo Itupiranga” (Doc. 1/1979) que é a primeira referência registrada sobre o conflito em torno à construção da barragem. </w:t>
      </w:r>
      <w:r w:rsidR="00590044">
        <w:rPr>
          <w:rFonts w:ascii="Times New Roman" w:hAnsi="Times New Roman" w:cs="Times New Roman"/>
          <w:sz w:val="24"/>
          <w:szCs w:val="24"/>
        </w:rPr>
        <w:t>Esta revista</w:t>
      </w:r>
      <w:r w:rsidRPr="002C1F60">
        <w:rPr>
          <w:rFonts w:ascii="Times New Roman" w:hAnsi="Times New Roman" w:cs="Times New Roman"/>
          <w:sz w:val="24"/>
          <w:szCs w:val="24"/>
        </w:rPr>
        <w:t xml:space="preserve"> de abril de 1979 é uma coletânea de diferentes documentos publicados pela Prelazia de Cametá que falam sobre as problemáticas que afetavam aos colonos na época</w:t>
      </w:r>
      <w:r w:rsidRPr="00DB28FD">
        <w:rPr>
          <w:rFonts w:ascii="Times New Roman" w:hAnsi="Times New Roman" w:cs="Times New Roman"/>
          <w:color w:val="FF0000"/>
          <w:sz w:val="22"/>
          <w:szCs w:val="22"/>
        </w:rPr>
        <w:t>.</w:t>
      </w:r>
    </w:p>
    <w:p w14:paraId="623E8918" w14:textId="6FF27F12" w:rsidR="002C1F60" w:rsidRPr="002C1F60" w:rsidRDefault="002C1F60" w:rsidP="002C1F60">
      <w:pPr>
        <w:spacing w:after="120" w:line="360" w:lineRule="auto"/>
        <w:ind w:firstLine="708"/>
        <w:jc w:val="both"/>
        <w:rPr>
          <w:rFonts w:ascii="Times New Roman" w:hAnsi="Times New Roman" w:cs="Times New Roman"/>
          <w:sz w:val="24"/>
          <w:szCs w:val="24"/>
        </w:rPr>
      </w:pPr>
      <w:r w:rsidRPr="002C1F60">
        <w:rPr>
          <w:rFonts w:ascii="Times New Roman" w:hAnsi="Times New Roman" w:cs="Times New Roman"/>
          <w:sz w:val="24"/>
          <w:szCs w:val="24"/>
        </w:rPr>
        <w:t>Neste texto ainda podemos ver como a própria Prelazia era a encarregada de coletar e difundir as inquietações e preocupações dos lavradores diante da situação de insegurança que provocava neles a iminente desapropriação. O problema imediato dos colonos era a incerteza que tinham ante os “boatos” que asseguravam que prontamente iam ter que sair por se encontrarem na área de influência do futuro reservatório, o que fazia com que muitos deles começassem a deixar de plantar gerando uma situação extremamente delicada para sua sobrevivência. Os próprios lavradores afirmavam que fun</w:t>
      </w:r>
      <w:r w:rsidR="00590044">
        <w:rPr>
          <w:rFonts w:ascii="Times New Roman" w:hAnsi="Times New Roman" w:cs="Times New Roman"/>
          <w:sz w:val="24"/>
          <w:szCs w:val="24"/>
        </w:rPr>
        <w:t xml:space="preserve">cionários do </w:t>
      </w:r>
      <w:r w:rsidR="00590044" w:rsidRPr="003039B7">
        <w:rPr>
          <w:rFonts w:ascii="Times New Roman" w:hAnsi="Times New Roman" w:cs="Times New Roman"/>
          <w:sz w:val="24"/>
          <w:szCs w:val="24"/>
        </w:rPr>
        <w:t xml:space="preserve">Incra e da </w:t>
      </w:r>
      <w:proofErr w:type="spellStart"/>
      <w:r w:rsidR="00590044" w:rsidRPr="003039B7">
        <w:rPr>
          <w:rFonts w:ascii="Times New Roman" w:hAnsi="Times New Roman" w:cs="Times New Roman"/>
          <w:sz w:val="24"/>
          <w:szCs w:val="24"/>
        </w:rPr>
        <w:t>B</w:t>
      </w:r>
      <w:r w:rsidR="003039B7" w:rsidRPr="003039B7">
        <w:rPr>
          <w:rFonts w:ascii="Times New Roman" w:hAnsi="Times New Roman" w:cs="Times New Roman"/>
          <w:sz w:val="24"/>
          <w:szCs w:val="24"/>
        </w:rPr>
        <w:t>asevi</w:t>
      </w:r>
      <w:proofErr w:type="spellEnd"/>
      <w:r w:rsidR="00590044">
        <w:rPr>
          <w:rFonts w:ascii="Times New Roman" w:hAnsi="Times New Roman" w:cs="Times New Roman"/>
          <w:sz w:val="24"/>
          <w:szCs w:val="24"/>
        </w:rPr>
        <w:t xml:space="preserve"> </w:t>
      </w:r>
      <w:r w:rsidRPr="002C1F60">
        <w:rPr>
          <w:rFonts w:ascii="Times New Roman" w:hAnsi="Times New Roman" w:cs="Times New Roman"/>
          <w:sz w:val="24"/>
          <w:szCs w:val="24"/>
        </w:rPr>
        <w:t xml:space="preserve">tinham dito para eles que já não adiantava plantar, pois iam ter que sair logo. Diante desta situação os membros da Prelazia de Cametá se perguntavam: </w:t>
      </w:r>
    </w:p>
    <w:p w14:paraId="141E43A0" w14:textId="77777777" w:rsidR="002C1F60" w:rsidRPr="00FA272E" w:rsidRDefault="002C1F60" w:rsidP="00FA272E">
      <w:pPr>
        <w:pStyle w:val="Citao"/>
      </w:pPr>
      <w:r w:rsidRPr="00FA272E">
        <w:t xml:space="preserve">Agora, finda a colheita da castanha, o que irão comer os que não prepararam suas roças de arroz, feijão e milho para o ano? Será que o INCRA, BASEVI, as Prefeituras ou então </w:t>
      </w:r>
      <w:proofErr w:type="gramStart"/>
      <w:r w:rsidRPr="00FA272E">
        <w:t>a Eletronorte irão</w:t>
      </w:r>
      <w:proofErr w:type="gramEnd"/>
      <w:r w:rsidRPr="00FA272E">
        <w:t xml:space="preserve"> sustentá-los? Dentro de poucos meses... a fome começará a apertar este povo (Doc. 1/1979, p. 3).</w:t>
      </w:r>
    </w:p>
    <w:p w14:paraId="681505CC" w14:textId="4501C7E1" w:rsidR="002C1F60" w:rsidRPr="002C1F60" w:rsidRDefault="002C1F60" w:rsidP="002C1F60">
      <w:pPr>
        <w:spacing w:after="120" w:line="360" w:lineRule="auto"/>
        <w:ind w:firstLine="708"/>
        <w:jc w:val="both"/>
        <w:rPr>
          <w:rFonts w:ascii="Times New Roman" w:hAnsi="Times New Roman" w:cs="Times New Roman"/>
          <w:sz w:val="24"/>
          <w:szCs w:val="24"/>
        </w:rPr>
      </w:pPr>
      <w:r w:rsidRPr="002C1F60">
        <w:rPr>
          <w:rFonts w:ascii="Times New Roman" w:hAnsi="Times New Roman" w:cs="Times New Roman"/>
          <w:sz w:val="24"/>
          <w:szCs w:val="24"/>
        </w:rPr>
        <w:t>Por estas razões é que a Prelazia de Cametá é porta</w:t>
      </w:r>
      <w:r w:rsidR="00590044">
        <w:rPr>
          <w:rFonts w:ascii="Times New Roman" w:hAnsi="Times New Roman" w:cs="Times New Roman"/>
          <w:sz w:val="24"/>
          <w:szCs w:val="24"/>
        </w:rPr>
        <w:t>-</w:t>
      </w:r>
      <w:r w:rsidRPr="002C1F60">
        <w:rPr>
          <w:rFonts w:ascii="Times New Roman" w:hAnsi="Times New Roman" w:cs="Times New Roman"/>
          <w:sz w:val="24"/>
          <w:szCs w:val="24"/>
        </w:rPr>
        <w:t>voz de uma primeira pauta de reivindicações demandando da empresa prontas soluções para os camponeses:</w:t>
      </w:r>
    </w:p>
    <w:p w14:paraId="098C578D" w14:textId="77777777" w:rsidR="002C1F60" w:rsidRDefault="002C1F60" w:rsidP="00FA272E">
      <w:pPr>
        <w:pStyle w:val="Citao"/>
      </w:pPr>
      <w:r w:rsidRPr="00FA272E">
        <w:t>Queremos pedir: um pronunciamento oficial em termos claros, dos responsáveis pela Eletronorte que diga: Onde serão relocados e como serão indenizados os moradores dos povoados atingidos. Quando isso deverá acontecer. Saber se no intervalo pode se botar roça (culturas de subsistência). Exigir uma única orientação, mandando calar funcionários do I</w:t>
      </w:r>
      <w:r w:rsidR="003039B7" w:rsidRPr="00FA272E">
        <w:t>ncra</w:t>
      </w:r>
      <w:r w:rsidRPr="00FA272E">
        <w:t xml:space="preserve"> e </w:t>
      </w:r>
      <w:proofErr w:type="spellStart"/>
      <w:r w:rsidRPr="00FA272E">
        <w:t>B</w:t>
      </w:r>
      <w:r w:rsidR="003039B7" w:rsidRPr="00FA272E">
        <w:t>asevi</w:t>
      </w:r>
      <w:proofErr w:type="spellEnd"/>
      <w:r w:rsidR="003039B7" w:rsidRPr="00FA272E">
        <w:t xml:space="preserve"> </w:t>
      </w:r>
      <w:r w:rsidRPr="00FA272E">
        <w:t xml:space="preserve">que nada sabem e só espalham boatos. (Doc. 1/1979, p. 4).  </w:t>
      </w:r>
    </w:p>
    <w:p w14:paraId="01E1A5DB" w14:textId="705DE3C5" w:rsidR="003F7AFB" w:rsidRDefault="002C1F60" w:rsidP="002C1F60">
      <w:pPr>
        <w:spacing w:after="120" w:line="360" w:lineRule="auto"/>
        <w:ind w:firstLine="708"/>
        <w:jc w:val="both"/>
        <w:rPr>
          <w:rFonts w:ascii="Times New Roman" w:hAnsi="Times New Roman" w:cs="Times New Roman"/>
          <w:sz w:val="24"/>
          <w:szCs w:val="24"/>
        </w:rPr>
      </w:pPr>
      <w:r w:rsidRPr="002C1F60">
        <w:rPr>
          <w:rFonts w:ascii="Times New Roman" w:hAnsi="Times New Roman" w:cs="Times New Roman"/>
          <w:sz w:val="24"/>
          <w:szCs w:val="24"/>
        </w:rPr>
        <w:t xml:space="preserve">A Igreja, através do Informativo Itupiranga, além de organizar as pautas e revindicações dos atingidos, também se posicionou, como já dito, como um canal por meio do qual os próprios lavradores podiam se expressar, levando assim a palavra deles para as autoridades. </w:t>
      </w:r>
    </w:p>
    <w:p w14:paraId="48A47C54" w14:textId="2B98F7D3" w:rsidR="00535DF1" w:rsidRPr="00535DF1" w:rsidRDefault="00535DF1" w:rsidP="00535DF1">
      <w:pPr>
        <w:spacing w:after="120" w:line="360" w:lineRule="auto"/>
        <w:ind w:firstLine="708"/>
        <w:jc w:val="both"/>
        <w:rPr>
          <w:rFonts w:ascii="Times New Roman" w:hAnsi="Times New Roman" w:cs="Times New Roman"/>
          <w:sz w:val="24"/>
          <w:szCs w:val="24"/>
        </w:rPr>
      </w:pPr>
      <w:r w:rsidRPr="00535DF1">
        <w:rPr>
          <w:rFonts w:ascii="Times New Roman" w:hAnsi="Times New Roman" w:cs="Times New Roman"/>
          <w:sz w:val="24"/>
          <w:szCs w:val="24"/>
        </w:rPr>
        <w:lastRenderedPageBreak/>
        <w:t xml:space="preserve">Além de publicar e acompanhar as demandas dos atingidos a Igreja deu um passo adiante organizando um encontro de lavradores da região. Assim, no dia do lavrador (25 de julho de 1979) é realizada a </w:t>
      </w:r>
      <w:r w:rsidR="00873AB3">
        <w:rPr>
          <w:rFonts w:ascii="Times New Roman" w:hAnsi="Times New Roman" w:cs="Times New Roman"/>
          <w:sz w:val="24"/>
          <w:szCs w:val="24"/>
        </w:rPr>
        <w:t>“</w:t>
      </w:r>
      <w:r w:rsidRPr="00535DF1">
        <w:rPr>
          <w:rFonts w:ascii="Times New Roman" w:hAnsi="Times New Roman" w:cs="Times New Roman"/>
          <w:sz w:val="24"/>
          <w:szCs w:val="24"/>
        </w:rPr>
        <w:t>Assembleia dos Lavradores do Município de Itupiranga</w:t>
      </w:r>
      <w:r w:rsidR="00873AB3">
        <w:rPr>
          <w:rFonts w:ascii="Times New Roman" w:hAnsi="Times New Roman" w:cs="Times New Roman"/>
          <w:sz w:val="24"/>
          <w:szCs w:val="24"/>
        </w:rPr>
        <w:t>”</w:t>
      </w:r>
      <w:r w:rsidRPr="00535DF1">
        <w:rPr>
          <w:rFonts w:ascii="Times New Roman" w:hAnsi="Times New Roman" w:cs="Times New Roman"/>
          <w:sz w:val="24"/>
          <w:szCs w:val="24"/>
        </w:rPr>
        <w:t xml:space="preserve"> (Doc. 2/1979), na qual foram convidados todos os colonos, posseiros, sitiantes, castanheiros, parceiros e peões da região. A esse encontro também foram convidadas a participar como ouvintes diferentes autoridades </w:t>
      </w:r>
      <w:r w:rsidR="000943DB">
        <w:rPr>
          <w:rFonts w:ascii="Times New Roman" w:hAnsi="Times New Roman" w:cs="Times New Roman"/>
          <w:sz w:val="24"/>
          <w:szCs w:val="24"/>
        </w:rPr>
        <w:t>estatais e da própria Eletronorte</w:t>
      </w:r>
      <w:r w:rsidRPr="00535DF1">
        <w:rPr>
          <w:rFonts w:ascii="Times New Roman" w:hAnsi="Times New Roman" w:cs="Times New Roman"/>
          <w:sz w:val="24"/>
          <w:szCs w:val="24"/>
        </w:rPr>
        <w:t>. Desta forma, a Igreja serviu de intermediária e veículo de negociação entre ambas as partes, pois naquele encontro foram lidos vários relatórios de lavradores, ao mesmo tempo em que foram pronunciados depoimentos ao vivo que deram conta da situação que estavam passando. O objetivo do evento era envolver mais as autoridades no tratamento da situação da população atingida, ao mesmo tempo em que procuravam dar ânimo aos colonos e posseiros mostrando-lhes que não estavam sozinhos.</w:t>
      </w:r>
    </w:p>
    <w:p w14:paraId="69427E14" w14:textId="77777777" w:rsidR="00535DF1" w:rsidRPr="00535DF1" w:rsidRDefault="00535DF1" w:rsidP="00535DF1">
      <w:pPr>
        <w:spacing w:after="120" w:line="360" w:lineRule="auto"/>
        <w:ind w:firstLine="708"/>
        <w:jc w:val="both"/>
        <w:rPr>
          <w:rFonts w:ascii="Times New Roman" w:hAnsi="Times New Roman" w:cs="Times New Roman"/>
          <w:sz w:val="24"/>
          <w:szCs w:val="24"/>
        </w:rPr>
      </w:pPr>
      <w:r w:rsidRPr="00535DF1">
        <w:rPr>
          <w:rFonts w:ascii="Times New Roman" w:hAnsi="Times New Roman" w:cs="Times New Roman"/>
          <w:sz w:val="24"/>
          <w:szCs w:val="24"/>
        </w:rPr>
        <w:t xml:space="preserve">Entendemos a assembleia como uma esfera pública onde, tal como nos termos de Caletti (2002; 2006), diferentes discursos e posicionamentos adquirem visibilidade e os agentes participantes se autorrepresentam, pois segundo o autor é no espaço público que a vida social se manifesta diante e para o registro próprio da comunidade, tornando-se o lugar das operações iniludíveis de reflexividade social. </w:t>
      </w:r>
    </w:p>
    <w:p w14:paraId="36EBB4C3" w14:textId="64D95802" w:rsidR="00535DF1" w:rsidRPr="00535DF1" w:rsidRDefault="00535DF1" w:rsidP="00535DF1">
      <w:pPr>
        <w:spacing w:after="120" w:line="360" w:lineRule="auto"/>
        <w:ind w:firstLine="708"/>
        <w:jc w:val="both"/>
        <w:rPr>
          <w:rFonts w:ascii="Times New Roman" w:hAnsi="Times New Roman" w:cs="Times New Roman"/>
          <w:sz w:val="24"/>
          <w:szCs w:val="24"/>
        </w:rPr>
      </w:pPr>
      <w:r w:rsidRPr="00535DF1">
        <w:rPr>
          <w:rFonts w:ascii="Times New Roman" w:hAnsi="Times New Roman" w:cs="Times New Roman"/>
          <w:sz w:val="24"/>
          <w:szCs w:val="24"/>
        </w:rPr>
        <w:t>Assim, a memória se apresenta em forma de vários relatórios e depoimentos de colonos habitantes de diferentes trechos da Transamazônica.</w:t>
      </w:r>
      <w:r w:rsidR="001B01F6">
        <w:rPr>
          <w:rFonts w:ascii="Times New Roman" w:hAnsi="Times New Roman" w:cs="Times New Roman"/>
          <w:sz w:val="24"/>
          <w:szCs w:val="24"/>
        </w:rPr>
        <w:t xml:space="preserve"> Nestes documentos,</w:t>
      </w:r>
      <w:r w:rsidRPr="00535DF1">
        <w:rPr>
          <w:rFonts w:ascii="Times New Roman" w:hAnsi="Times New Roman" w:cs="Times New Roman"/>
          <w:sz w:val="24"/>
          <w:szCs w:val="24"/>
        </w:rPr>
        <w:t xml:space="preserve"> </w:t>
      </w:r>
      <w:r w:rsidR="00F709BF">
        <w:rPr>
          <w:rFonts w:ascii="Times New Roman" w:hAnsi="Times New Roman" w:cs="Times New Roman"/>
          <w:sz w:val="24"/>
          <w:szCs w:val="24"/>
        </w:rPr>
        <w:t>é</w:t>
      </w:r>
      <w:r w:rsidRPr="00535DF1">
        <w:rPr>
          <w:rFonts w:ascii="Times New Roman" w:hAnsi="Times New Roman" w:cs="Times New Roman"/>
          <w:sz w:val="24"/>
          <w:szCs w:val="24"/>
        </w:rPr>
        <w:t xml:space="preserve"> claro que todos eles estão falando para a Eletronorte e para as autoridades ali presentes. A construção que fazem de si mesmos é estratégica e procura sensibilizar a quem eles consideram como responsáveis pela situação que estão vivendo: “Somos colonos e posseiros dos lotes de beira e vicinais da Rodovia Transamazônica </w:t>
      </w:r>
      <w:r w:rsidR="0000606E">
        <w:rPr>
          <w:rFonts w:ascii="Times New Roman" w:hAnsi="Times New Roman" w:cs="Times New Roman"/>
          <w:sz w:val="24"/>
          <w:szCs w:val="24"/>
        </w:rPr>
        <w:t>[</w:t>
      </w:r>
      <w:r w:rsidRPr="00535DF1">
        <w:rPr>
          <w:rFonts w:ascii="Times New Roman" w:hAnsi="Times New Roman" w:cs="Times New Roman"/>
          <w:sz w:val="24"/>
          <w:szCs w:val="24"/>
        </w:rPr>
        <w:t>...</w:t>
      </w:r>
      <w:r w:rsidR="0000606E">
        <w:rPr>
          <w:rFonts w:ascii="Times New Roman" w:hAnsi="Times New Roman" w:cs="Times New Roman"/>
          <w:sz w:val="24"/>
          <w:szCs w:val="24"/>
        </w:rPr>
        <w:t>]</w:t>
      </w:r>
      <w:r w:rsidRPr="00535DF1">
        <w:rPr>
          <w:rFonts w:ascii="Times New Roman" w:hAnsi="Times New Roman" w:cs="Times New Roman"/>
          <w:sz w:val="24"/>
          <w:szCs w:val="24"/>
        </w:rPr>
        <w:t xml:space="preserve">. Viemos aqui porque hoje é dia do lavrador e achamos que pelo mínimo um dia por ano temos o direito de falar, contar nossa vida sofrida, lembrar aos responsáveis que existimos.” (Doc. 2/1979, p. 6). Mas os seus problemas não começaram com a Eletronorte e a barragem. O que o projeto da barragem favoreceu no caso foi estabelecer um ponto divisor de águas que ajudou aos colonos refletirem sobre sua situação de vida e a fazer alguma coisa para mudá-la. É a partir do conflito com a Eletronorte em torno ao deslocamento compulsório que começa por parte deles um processo de tomada de consciência que estimula a memória coletiva recente e a torna política, pois a leitura retrospectiva do passado dos </w:t>
      </w:r>
      <w:r w:rsidRPr="00535DF1">
        <w:rPr>
          <w:rFonts w:ascii="Times New Roman" w:hAnsi="Times New Roman" w:cs="Times New Roman"/>
          <w:sz w:val="24"/>
          <w:szCs w:val="24"/>
        </w:rPr>
        <w:lastRenderedPageBreak/>
        <w:t>colonos lhes permite entender que eles sempre são os prejudicados em nome do “progresso” e do “desenvolvimento econômico”:</w:t>
      </w:r>
    </w:p>
    <w:p w14:paraId="0B825B1C" w14:textId="77777777" w:rsidR="00535DF1" w:rsidRPr="00535DF1" w:rsidRDefault="00535DF1" w:rsidP="00FA272E">
      <w:pPr>
        <w:pStyle w:val="Citao"/>
      </w:pPr>
      <w:r w:rsidRPr="00FA272E">
        <w:t xml:space="preserve">Nós não vamos voltar mais ao lugar onde estávamos. Ir </w:t>
      </w:r>
      <w:proofErr w:type="gramStart"/>
      <w:r w:rsidRPr="00FA272E">
        <w:t>pra</w:t>
      </w:r>
      <w:proofErr w:type="gramEnd"/>
      <w:r w:rsidRPr="00FA272E">
        <w:t xml:space="preserve"> cidade fazer o quê? Passar fome e miséria? Nós já estamos cansados de enfeitar a noiva para os outros. Se a gente sai daqui e vai </w:t>
      </w:r>
      <w:proofErr w:type="gramStart"/>
      <w:r w:rsidRPr="00FA272E">
        <w:t>pra</w:t>
      </w:r>
      <w:proofErr w:type="gramEnd"/>
      <w:r w:rsidRPr="00FA272E">
        <w:t xml:space="preserve"> outro lugar, depois lá tomam de novo. As nossas forças e os espíritos estão acabando. Não temos mais coragem de começar a montar outro sítio. Queremos ter uma certeza e não uma incerteza, pois deste jeito nós não podemos preparar e planejar o futuro. </w:t>
      </w:r>
      <w:proofErr w:type="spellStart"/>
      <w:r w:rsidRPr="00FA272E">
        <w:t>Sem terra</w:t>
      </w:r>
      <w:proofErr w:type="spellEnd"/>
      <w:r w:rsidRPr="00FA272E">
        <w:t xml:space="preserve"> nós não temos condições de viver. Viemos aqui na Transamazônica buscar terras e não montar sítios, matar insetos, mosquitos e depois que tudo está pronto entregar </w:t>
      </w:r>
      <w:proofErr w:type="gramStart"/>
      <w:r w:rsidRPr="00FA272E">
        <w:t>aos tubarão</w:t>
      </w:r>
      <w:proofErr w:type="gramEnd"/>
      <w:r w:rsidRPr="00FA272E">
        <w:t xml:space="preserve"> (Doc. 2/1979, pp. 6-7)</w:t>
      </w:r>
      <w:r w:rsidRPr="00535DF1">
        <w:t>.</w:t>
      </w:r>
    </w:p>
    <w:p w14:paraId="22EDF27A" w14:textId="7CAE64FC" w:rsidR="00535DF1" w:rsidRPr="00535DF1" w:rsidRDefault="00535DF1" w:rsidP="00535DF1">
      <w:pPr>
        <w:spacing w:after="120" w:line="360" w:lineRule="auto"/>
        <w:ind w:firstLine="708"/>
        <w:jc w:val="both"/>
        <w:rPr>
          <w:rFonts w:ascii="Times New Roman" w:hAnsi="Times New Roman" w:cs="Times New Roman"/>
          <w:sz w:val="24"/>
          <w:szCs w:val="24"/>
        </w:rPr>
      </w:pPr>
      <w:r w:rsidRPr="00535DF1">
        <w:rPr>
          <w:rFonts w:ascii="Times New Roman" w:hAnsi="Times New Roman" w:cs="Times New Roman"/>
          <w:sz w:val="24"/>
          <w:szCs w:val="24"/>
        </w:rPr>
        <w:t>Com efeito, muitos destes camponeses vinham de um processo de colonização recente, - a colonização da Transamazônica promovida pelo Governo Militar através do Instituto Nacional de Coloniza</w:t>
      </w:r>
      <w:r w:rsidR="000943DB">
        <w:rPr>
          <w:rFonts w:ascii="Times New Roman" w:hAnsi="Times New Roman" w:cs="Times New Roman"/>
          <w:sz w:val="24"/>
          <w:szCs w:val="24"/>
        </w:rPr>
        <w:t>ção e Reforma Agrária (</w:t>
      </w:r>
      <w:r w:rsidR="009C6281" w:rsidRPr="009C6281">
        <w:rPr>
          <w:rFonts w:ascii="Times New Roman" w:hAnsi="Times New Roman" w:cs="Times New Roman"/>
          <w:sz w:val="24"/>
          <w:szCs w:val="24"/>
        </w:rPr>
        <w:t>Incra</w:t>
      </w:r>
      <w:r w:rsidR="000943DB">
        <w:rPr>
          <w:rFonts w:ascii="Times New Roman" w:hAnsi="Times New Roman" w:cs="Times New Roman"/>
          <w:sz w:val="24"/>
          <w:szCs w:val="24"/>
        </w:rPr>
        <w:t>) -</w:t>
      </w:r>
      <w:r w:rsidR="000943DB">
        <w:rPr>
          <w:rStyle w:val="Refdenotaderodap"/>
          <w:rFonts w:ascii="Times New Roman" w:hAnsi="Times New Roman" w:cs="Times New Roman"/>
          <w:sz w:val="24"/>
          <w:szCs w:val="24"/>
        </w:rPr>
        <w:footnoteReference w:id="4"/>
      </w:r>
      <w:r w:rsidRPr="00535DF1">
        <w:rPr>
          <w:rFonts w:ascii="Times New Roman" w:hAnsi="Times New Roman" w:cs="Times New Roman"/>
          <w:sz w:val="24"/>
          <w:szCs w:val="24"/>
        </w:rPr>
        <w:t xml:space="preserve">. Durante a presidência de Emilio Garrastazu Médici foi promovida a colonização da Transamazônica com o objetivo alegado de ocupar “espaços vazios” da Amazônia com famílias vindas, sobretudo, do nordeste. O próprio Médici o dizia assim: </w:t>
      </w:r>
    </w:p>
    <w:p w14:paraId="1D7BF9BB" w14:textId="77777777" w:rsidR="00535DF1" w:rsidRPr="00535DF1" w:rsidRDefault="00535DF1" w:rsidP="00FA272E">
      <w:pPr>
        <w:pStyle w:val="Citao"/>
      </w:pPr>
      <w:r w:rsidRPr="00535DF1">
        <w:t>Somente quem testemunhou no Nordeste a caminhada de milhões de brasileiros sem terra e, agora, vem à Amazônia contemplar essa paisagem de milhões de hectares ainda desaproveitados, pode sentir, em toda a sua crueza, o quadro vivo de nossa luta pelo desenvolvimento. (...) Aquilo que não se pode fazer devido à escassez de capital pode ser feito com um programa integrado de colonização e de desenvolvimento, com um mínimo de recursos econômicos, capaz de gerar rapidamente a riqueza, para complementar o esforço necessário à solução dos dois problemas: o do homem sem terras no Nordeste e o da terra sem homens na Amazônia (MÉDICI, 1970, pp. 147 e 149).</w:t>
      </w:r>
    </w:p>
    <w:p w14:paraId="38283262" w14:textId="17909264" w:rsidR="00535DF1" w:rsidRPr="00535DF1" w:rsidRDefault="00535DF1" w:rsidP="00535DF1">
      <w:pPr>
        <w:spacing w:after="120" w:line="360" w:lineRule="auto"/>
        <w:ind w:firstLine="708"/>
        <w:jc w:val="both"/>
        <w:rPr>
          <w:rFonts w:ascii="Times New Roman" w:hAnsi="Times New Roman" w:cs="Times New Roman"/>
          <w:sz w:val="24"/>
          <w:szCs w:val="24"/>
        </w:rPr>
      </w:pPr>
      <w:r w:rsidRPr="00535DF1">
        <w:rPr>
          <w:rFonts w:ascii="Times New Roman" w:hAnsi="Times New Roman" w:cs="Times New Roman"/>
          <w:sz w:val="24"/>
          <w:szCs w:val="24"/>
        </w:rPr>
        <w:t xml:space="preserve">Esse programa tinha a previsão de instalar, sob a </w:t>
      </w:r>
      <w:r w:rsidRPr="009C6281">
        <w:rPr>
          <w:rFonts w:ascii="Times New Roman" w:hAnsi="Times New Roman" w:cs="Times New Roman"/>
          <w:sz w:val="24"/>
          <w:szCs w:val="24"/>
        </w:rPr>
        <w:t xml:space="preserve">coordenação do </w:t>
      </w:r>
      <w:r w:rsidR="009C6281" w:rsidRPr="009C6281">
        <w:rPr>
          <w:rFonts w:ascii="Times New Roman" w:hAnsi="Times New Roman" w:cs="Times New Roman"/>
          <w:sz w:val="24"/>
          <w:szCs w:val="24"/>
        </w:rPr>
        <w:t>Incra</w:t>
      </w:r>
      <w:r w:rsidRPr="009C6281">
        <w:rPr>
          <w:rFonts w:ascii="Times New Roman" w:hAnsi="Times New Roman" w:cs="Times New Roman"/>
          <w:sz w:val="24"/>
          <w:szCs w:val="24"/>
        </w:rPr>
        <w:t xml:space="preserve">, 100.000 famílias camponesas nas faixas da Rodovia Transamazônica então recentemente inaugurada (HÉBETTE, 2004, vol. II, p. 39), mas para 1974 o </w:t>
      </w:r>
      <w:r w:rsidR="009C6281" w:rsidRPr="009C6281">
        <w:rPr>
          <w:rFonts w:ascii="Times New Roman" w:hAnsi="Times New Roman" w:cs="Times New Roman"/>
          <w:sz w:val="24"/>
          <w:szCs w:val="24"/>
        </w:rPr>
        <w:t>Incra</w:t>
      </w:r>
      <w:r w:rsidRPr="009C6281">
        <w:rPr>
          <w:rFonts w:ascii="Times New Roman" w:hAnsi="Times New Roman" w:cs="Times New Roman"/>
          <w:sz w:val="24"/>
          <w:szCs w:val="24"/>
        </w:rPr>
        <w:t xml:space="preserve"> havia estabelecido apenas 5.717 famílias nos denominados Projetos Integrados</w:t>
      </w:r>
      <w:r w:rsidRPr="00535DF1">
        <w:rPr>
          <w:rFonts w:ascii="Times New Roman" w:hAnsi="Times New Roman" w:cs="Times New Roman"/>
          <w:sz w:val="24"/>
          <w:szCs w:val="24"/>
        </w:rPr>
        <w:t xml:space="preserve"> de Colonização</w:t>
      </w:r>
      <w:r w:rsidR="002D546B">
        <w:rPr>
          <w:rFonts w:ascii="Times New Roman" w:hAnsi="Times New Roman" w:cs="Times New Roman"/>
          <w:sz w:val="24"/>
          <w:szCs w:val="24"/>
        </w:rPr>
        <w:t xml:space="preserve"> (PIC)</w:t>
      </w:r>
      <w:r w:rsidRPr="00535DF1">
        <w:rPr>
          <w:rFonts w:ascii="Times New Roman" w:hAnsi="Times New Roman" w:cs="Times New Roman"/>
          <w:sz w:val="24"/>
          <w:szCs w:val="24"/>
        </w:rPr>
        <w:t xml:space="preserve">. É também a partir desse ano que o órgão “deixou de criar condições para a acomodação dos colonos: não promovia mais transporte de trabalhadores para os núcleos de colonização, nem os remunerava nos seis primeiros meses a título de ajuda de custo e nem realizava obras de infraestrutura necessárias à ocupação dos lotes.” (PEREIRA, 2015, p. 66). Desta forma, estes colonos tiveram que </w:t>
      </w:r>
      <w:r w:rsidR="00F3565E">
        <w:rPr>
          <w:rFonts w:ascii="Times New Roman" w:hAnsi="Times New Roman" w:cs="Times New Roman"/>
          <w:sz w:val="24"/>
          <w:szCs w:val="24"/>
        </w:rPr>
        <w:t>ajeitar-se</w:t>
      </w:r>
      <w:r w:rsidRPr="00535DF1">
        <w:rPr>
          <w:rFonts w:ascii="Times New Roman" w:hAnsi="Times New Roman" w:cs="Times New Roman"/>
          <w:sz w:val="24"/>
          <w:szCs w:val="24"/>
        </w:rPr>
        <w:t xml:space="preserve"> praticamente sozinhos naquela região e assim o relatavam: </w:t>
      </w:r>
    </w:p>
    <w:p w14:paraId="79219CF5" w14:textId="77777777" w:rsidR="00535DF1" w:rsidRPr="00535DF1" w:rsidRDefault="00535DF1" w:rsidP="00FA272E">
      <w:pPr>
        <w:pStyle w:val="Citao"/>
      </w:pPr>
      <w:r w:rsidRPr="00535DF1">
        <w:t xml:space="preserve">Nós somos muitos posseiros que há mais de cinco anos estamos lutando nessas regiões ainda sem nome, sofrendo no completo abandono e esquecimento. Agora depois de perder a saúde e vontade de viver, já começamos a ter roça, </w:t>
      </w:r>
      <w:r w:rsidRPr="00535DF1">
        <w:lastRenderedPageBreak/>
        <w:t>fruta, animais e algumas benfeitorias. Mas é mesmo agora que começam a chegar os barões. São aqueles poderosos que gostam de encontrar tudo pronto e se dizem donos, fazem de tudo para intranquilizar a gente, põem medo, prometem indenizações vergonhosas que nunca pagam ou prometem pelo nosso pedaço de terra já com abertura e capim, outro pedaço de terra imaginária (Doc. 2/1979, p. 8).</w:t>
      </w:r>
    </w:p>
    <w:p w14:paraId="198F6E86" w14:textId="204CB8AF" w:rsidR="00535DF1" w:rsidRDefault="00535DF1" w:rsidP="00617280">
      <w:pPr>
        <w:spacing w:after="120" w:line="360" w:lineRule="auto"/>
        <w:ind w:firstLine="708"/>
        <w:jc w:val="both"/>
        <w:rPr>
          <w:rFonts w:ascii="Times New Roman" w:hAnsi="Times New Roman" w:cs="Times New Roman"/>
          <w:sz w:val="24"/>
          <w:szCs w:val="24"/>
        </w:rPr>
      </w:pPr>
      <w:r w:rsidRPr="00535DF1">
        <w:rPr>
          <w:rFonts w:ascii="Times New Roman" w:hAnsi="Times New Roman" w:cs="Times New Roman"/>
          <w:sz w:val="24"/>
          <w:szCs w:val="24"/>
        </w:rPr>
        <w:t xml:space="preserve">Este é o quadro geral da situação dos lavradores colonos da Transamazônica </w:t>
      </w:r>
      <w:proofErr w:type="gramStart"/>
      <w:r w:rsidRPr="00535DF1">
        <w:rPr>
          <w:rFonts w:ascii="Times New Roman" w:hAnsi="Times New Roman" w:cs="Times New Roman"/>
          <w:sz w:val="24"/>
          <w:szCs w:val="24"/>
        </w:rPr>
        <w:t>no momento em que</w:t>
      </w:r>
      <w:proofErr w:type="gramEnd"/>
      <w:r w:rsidRPr="00535DF1">
        <w:rPr>
          <w:rFonts w:ascii="Times New Roman" w:hAnsi="Times New Roman" w:cs="Times New Roman"/>
          <w:sz w:val="24"/>
          <w:szCs w:val="24"/>
        </w:rPr>
        <w:t xml:space="preserve"> estavam por ser desapropriados pela Eletronorte. A memória recente, cujas lembranças falam de um passado de sofrimento e muito sacrifício para ter um pedaço de terra com alguns cultivos com os quais sobreviver se ativa diante da nova situação de expropriação por causa do reservatório da Eletronorte e vai se transformando pouco a pouco em consciência política, pois eles têm a intuição de que novamente serão enganados pelas autoridades, perdendo tudo de novo e tendo que passar outra vez por situações angustiantes como as que já passaram. É por isso que a memória também é relacional, pois muitas vezes a lembrança é acionada para poder explicar alguma coisa do presente, ao mesmo tempo em que essa retrospectiva permite reflexão para elaborar outras estratégias para enfrentar a nova (velha) situação. A memória e a ação se materializam na palavra; neste sentido é interessante ressaltar a visão de Gabriela </w:t>
      </w:r>
      <w:proofErr w:type="spellStart"/>
      <w:r w:rsidRPr="00535DF1">
        <w:rPr>
          <w:rFonts w:ascii="Times New Roman" w:hAnsi="Times New Roman" w:cs="Times New Roman"/>
          <w:sz w:val="24"/>
          <w:szCs w:val="24"/>
        </w:rPr>
        <w:t>Merlinsky</w:t>
      </w:r>
      <w:proofErr w:type="spellEnd"/>
      <w:r w:rsidRPr="00535DF1">
        <w:rPr>
          <w:rFonts w:ascii="Times New Roman" w:hAnsi="Times New Roman" w:cs="Times New Roman"/>
          <w:sz w:val="24"/>
          <w:szCs w:val="24"/>
        </w:rPr>
        <w:t xml:space="preserve"> para quem “os conflitos [políticos, sociais e ambientais] são verdadeiros meios de expressão e de tomada da palavra, uma modalidade de troca entre atores onde se constroem cenários para confrontar discursos. Nesse sentido, representam momentos que permitem a inscrição de práticas sociais na esfera pública” (MERLINSKY, 2013, p. 2). E é o conflito com a Eletronorte que permite em primeiro lugar, gerar o espaço no qual a palavra do lavrador pode se tornar pública e manifestar todas as injustiças que acreditam acontecer e terem acontecido com eles. O conflito ativa a memória dos processos que os levaram até ali e é acionada para refletir sobre a situação atual e futura. A partir dali os lavradores começam a organizar suas reivindicações coletivamente.</w:t>
      </w:r>
    </w:p>
    <w:p w14:paraId="65CB2B62" w14:textId="77777777" w:rsidR="009E496B" w:rsidRPr="00535DF1" w:rsidRDefault="009E496B" w:rsidP="00617280">
      <w:pPr>
        <w:spacing w:after="120" w:line="360" w:lineRule="auto"/>
        <w:ind w:firstLine="708"/>
        <w:jc w:val="both"/>
        <w:rPr>
          <w:rFonts w:ascii="Times New Roman" w:hAnsi="Times New Roman" w:cs="Times New Roman"/>
          <w:sz w:val="24"/>
          <w:szCs w:val="24"/>
        </w:rPr>
      </w:pPr>
    </w:p>
    <w:p w14:paraId="2E8FC68C" w14:textId="77777777" w:rsidR="00535DF1" w:rsidRPr="000943DB" w:rsidRDefault="00535DF1" w:rsidP="00617280">
      <w:pPr>
        <w:spacing w:after="120" w:line="360" w:lineRule="auto"/>
        <w:jc w:val="both"/>
        <w:rPr>
          <w:rFonts w:ascii="Times New Roman" w:hAnsi="Times New Roman" w:cs="Times New Roman"/>
          <w:b/>
          <w:sz w:val="24"/>
          <w:szCs w:val="24"/>
        </w:rPr>
      </w:pPr>
      <w:r w:rsidRPr="000943DB">
        <w:rPr>
          <w:rFonts w:ascii="Times New Roman" w:hAnsi="Times New Roman" w:cs="Times New Roman"/>
          <w:b/>
          <w:sz w:val="24"/>
          <w:szCs w:val="24"/>
        </w:rPr>
        <w:t>As primeiras comissões dos povoados atingidos a montante</w:t>
      </w:r>
    </w:p>
    <w:p w14:paraId="5CC0C7B8" w14:textId="3A55C773" w:rsidR="00535DF1" w:rsidRPr="00535DF1" w:rsidRDefault="00535DF1" w:rsidP="00535DF1">
      <w:pPr>
        <w:spacing w:after="120" w:line="360" w:lineRule="auto"/>
        <w:ind w:firstLine="708"/>
        <w:jc w:val="both"/>
        <w:rPr>
          <w:rFonts w:ascii="Times New Roman" w:hAnsi="Times New Roman" w:cs="Times New Roman"/>
          <w:sz w:val="24"/>
          <w:szCs w:val="24"/>
        </w:rPr>
      </w:pPr>
      <w:r w:rsidRPr="00535DF1">
        <w:rPr>
          <w:rFonts w:ascii="Times New Roman" w:hAnsi="Times New Roman" w:cs="Times New Roman"/>
          <w:sz w:val="24"/>
          <w:szCs w:val="24"/>
        </w:rPr>
        <w:t xml:space="preserve">Com esse apoio inicial da Prelazia de Cametá é que começam a se organizar, durante os anos 1980 e 1981, as primeiras Comissões de Atingidos nos distintos povoados afetados pelo enchimento do reservatório. As estratégias destas primeiras comissões consistiriam em enviar cartas à Eletronorte apelando, por uma parte, à sensibilização das autoridades desta empresa com a situação de vulnerabilidade histórica dos moradores, e </w:t>
      </w:r>
      <w:r w:rsidRPr="00535DF1">
        <w:rPr>
          <w:rFonts w:ascii="Times New Roman" w:hAnsi="Times New Roman" w:cs="Times New Roman"/>
          <w:sz w:val="24"/>
          <w:szCs w:val="24"/>
        </w:rPr>
        <w:lastRenderedPageBreak/>
        <w:t>por outra parte, à situação de injustiça que estavam sofrendo com a forma em que se estava desenvolvendo o processo de remanejamento, pelo que exigiam uma compensação que reparasse os prejuízos ocasionados. São também as primeiras manifestações de ação coletiva dos atingidos sob a forma de abaixo-assinados que buscam interpelar à empresa e que contribuirão para ir conformando um movimento maior e mais abrangente.</w:t>
      </w:r>
    </w:p>
    <w:p w14:paraId="6ABAB608" w14:textId="4AE41517" w:rsidR="00535DF1" w:rsidRPr="00535DF1" w:rsidRDefault="00535DF1" w:rsidP="00535DF1">
      <w:pPr>
        <w:spacing w:after="120" w:line="360" w:lineRule="auto"/>
        <w:ind w:firstLine="708"/>
        <w:jc w:val="both"/>
        <w:rPr>
          <w:rFonts w:ascii="Times New Roman" w:hAnsi="Times New Roman" w:cs="Times New Roman"/>
          <w:sz w:val="24"/>
          <w:szCs w:val="24"/>
        </w:rPr>
      </w:pPr>
      <w:r w:rsidRPr="00535DF1">
        <w:rPr>
          <w:rFonts w:ascii="Times New Roman" w:hAnsi="Times New Roman" w:cs="Times New Roman"/>
          <w:sz w:val="24"/>
          <w:szCs w:val="24"/>
        </w:rPr>
        <w:t xml:space="preserve">Assim, </w:t>
      </w:r>
      <w:r w:rsidR="009300F4">
        <w:rPr>
          <w:rFonts w:ascii="Times New Roman" w:hAnsi="Times New Roman" w:cs="Times New Roman"/>
          <w:sz w:val="24"/>
          <w:szCs w:val="24"/>
        </w:rPr>
        <w:t>as</w:t>
      </w:r>
      <w:r w:rsidRPr="00535DF1">
        <w:rPr>
          <w:rFonts w:ascii="Times New Roman" w:hAnsi="Times New Roman" w:cs="Times New Roman"/>
          <w:sz w:val="24"/>
          <w:szCs w:val="24"/>
        </w:rPr>
        <w:t xml:space="preserve"> cartas à Eletronorte constroem um relato que liga os padecimentos na Colonização da Transamazônica com a construção da Barragem de Tucuruí. É interessante reproduzir aqui um extenso trecho de uma carta</w:t>
      </w:r>
      <w:r w:rsidR="009300F4">
        <w:rPr>
          <w:rFonts w:ascii="Times New Roman" w:hAnsi="Times New Roman" w:cs="Times New Roman"/>
          <w:sz w:val="24"/>
          <w:szCs w:val="24"/>
        </w:rPr>
        <w:t xml:space="preserve"> dos moradores de Repartimento e adjacências</w:t>
      </w:r>
      <w:r w:rsidRPr="00535DF1">
        <w:rPr>
          <w:rFonts w:ascii="Times New Roman" w:hAnsi="Times New Roman" w:cs="Times New Roman"/>
          <w:sz w:val="24"/>
          <w:szCs w:val="24"/>
        </w:rPr>
        <w:t xml:space="preserve"> (Doc. 1/1980) que mostra a forma em que os colonos enxergavam o que estava acontecendo com eles:</w:t>
      </w:r>
    </w:p>
    <w:p w14:paraId="17E64918" w14:textId="3602F2AA" w:rsidR="00535DF1" w:rsidRPr="00535DF1" w:rsidRDefault="00535DF1" w:rsidP="00FA272E">
      <w:pPr>
        <w:pStyle w:val="Citao"/>
      </w:pPr>
      <w:r w:rsidRPr="00535DF1">
        <w:t xml:space="preserve">Em 1971, nós morávamos em outros estados do nordeste e do sul. Muitos de nós, tínhamos pequenas propriedades e outros eram empregados. De repente surgiu um movimento de propaganda sobre a transamazônica. Diziam que era a estrada da integração, do progresso, do futuro... que o </w:t>
      </w:r>
      <w:r w:rsidR="0008681D">
        <w:t>Incra</w:t>
      </w:r>
      <w:r w:rsidRPr="00535DF1">
        <w:t xml:space="preserve"> estava </w:t>
      </w:r>
      <w:proofErr w:type="spellStart"/>
      <w:r w:rsidRPr="00535DF1">
        <w:t>destribuindo</w:t>
      </w:r>
      <w:proofErr w:type="spellEnd"/>
      <w:r w:rsidRPr="00535DF1">
        <w:t xml:space="preserve"> lotes, com casas, salários, estradas e todo tipo de assistência (médica, educacional, </w:t>
      </w:r>
      <w:proofErr w:type="gramStart"/>
      <w:r w:rsidRPr="00535DF1">
        <w:t>técnica,...</w:t>
      </w:r>
      <w:proofErr w:type="gramEnd"/>
      <w:r w:rsidRPr="00535DF1">
        <w:t xml:space="preserve">). </w:t>
      </w:r>
      <w:r w:rsidR="009E496B">
        <w:t>[</w:t>
      </w:r>
      <w:r w:rsidRPr="00535DF1">
        <w:t>...</w:t>
      </w:r>
      <w:r w:rsidR="009E496B">
        <w:t>]</w:t>
      </w:r>
      <w:r w:rsidRPr="00535DF1">
        <w:t xml:space="preserve"> Até o presidente </w:t>
      </w:r>
      <w:proofErr w:type="spellStart"/>
      <w:r w:rsidRPr="00535DF1">
        <w:t>Medici</w:t>
      </w:r>
      <w:proofErr w:type="spellEnd"/>
      <w:r w:rsidRPr="00535DF1">
        <w:t xml:space="preserve">, veio par o </w:t>
      </w:r>
      <w:proofErr w:type="gramStart"/>
      <w:r w:rsidRPr="00535DF1">
        <w:t>nordeste</w:t>
      </w:r>
      <w:proofErr w:type="gramEnd"/>
      <w:r w:rsidRPr="00535DF1">
        <w:t xml:space="preserve"> e disse: ‘Ao homem sem terra do nordeste, a terra sem homem da Amazônia’. Falavam isto, e outras coisas, prometendo mundos e fundos. Foi o início da grande ilusão. Quem estava sem terra ou com pequenas propriedades vendeu os trens e as terras e aventurou a vida na transamazônica.</w:t>
      </w:r>
    </w:p>
    <w:p w14:paraId="788EDEAE" w14:textId="42EBB980" w:rsidR="00535DF1" w:rsidRPr="00535DF1" w:rsidRDefault="00535DF1" w:rsidP="00FA272E">
      <w:pPr>
        <w:pStyle w:val="Citao"/>
      </w:pPr>
      <w:r w:rsidRPr="00535DF1">
        <w:t xml:space="preserve">As nossas viagens foram tristes demais, mas a situação ficou dramática quando chegamos no tão falado paraíso terrestre, pois nada daquilo que prometeram encontramos, apenas a matona bruta. Que fazer? Voltar? Não restava outra saída, a não ser, enfrentar a mata. Nos colocamos na mata feito bichos. </w:t>
      </w:r>
      <w:r w:rsidR="00755005">
        <w:t>[</w:t>
      </w:r>
      <w:r w:rsidRPr="00535DF1">
        <w:t>...</w:t>
      </w:r>
      <w:r w:rsidR="00755005">
        <w:t>]</w:t>
      </w:r>
      <w:r w:rsidRPr="00535DF1">
        <w:t xml:space="preserve"> As doenças pegavam e ainda pegam na gente. Malária, febre amarela, doenças de pele, acidentes na mata... acabaram com muita gente. Nós começamos a reclamar do </w:t>
      </w:r>
      <w:r w:rsidR="0008681D">
        <w:t>Incra</w:t>
      </w:r>
      <w:r w:rsidRPr="00535DF1">
        <w:t xml:space="preserve"> e nada ele resolveu. Restou-nos a luta. Começamos a organizar os sítios, suando sangue. Depois de seis, sete, oito anos de trabalho duro, embora sem assistência, conseguimos fazer bons sítios. (...) com muitas lutas, com muitas mortes conseguimos organizar e melhorar nossa situação. Agora, estávamos respirando um pouco mais tranquilos, mas para o pobre, parece que não tem jeito não. Chega a Eletronorte com a tal da indenização e entrega esta carta a todos os colonos: ‘Servimo-nos do presente, para comunicar a vossa senhoria, que de acordo com as diretrizes estabelecidas no Decreto-lei Nº 78.659, vossa parcela está situada na área de inundação do reservatório, em decorrência da barragem de Tucuruí’ (Doc. 1/1980, p.1).</w:t>
      </w:r>
    </w:p>
    <w:p w14:paraId="1C01A58F" w14:textId="77777777" w:rsidR="00535DF1" w:rsidRPr="00535DF1" w:rsidRDefault="00535DF1" w:rsidP="00535DF1">
      <w:pPr>
        <w:spacing w:after="120" w:line="360" w:lineRule="auto"/>
        <w:ind w:firstLine="708"/>
        <w:jc w:val="both"/>
        <w:rPr>
          <w:rFonts w:ascii="Times New Roman" w:hAnsi="Times New Roman" w:cs="Times New Roman"/>
          <w:sz w:val="24"/>
          <w:szCs w:val="24"/>
        </w:rPr>
      </w:pPr>
      <w:r w:rsidRPr="00535DF1">
        <w:rPr>
          <w:rFonts w:ascii="Times New Roman" w:hAnsi="Times New Roman" w:cs="Times New Roman"/>
          <w:sz w:val="24"/>
          <w:szCs w:val="24"/>
        </w:rPr>
        <w:t xml:space="preserve">Este extenso trecho, mostra o sentimento geral dos colonos que se sentem enganados novamente. Na narração podemos perceber que os colonos argumentam que eles abriram mão do Estado, ao verificar que o «paraíso» prometido da Transamazônica nunca existiu e que tiveram que fazer um enorme esforço e sacrifício para transformar aquelas matas em um sítio produtivo. É aí que eles refletem e se perguntam: </w:t>
      </w:r>
    </w:p>
    <w:p w14:paraId="06392B9B" w14:textId="4EC73919" w:rsidR="00535DF1" w:rsidRPr="00535DF1" w:rsidRDefault="00535DF1" w:rsidP="00FA272E">
      <w:pPr>
        <w:pStyle w:val="Citao"/>
      </w:pPr>
      <w:r w:rsidRPr="00535DF1">
        <w:t xml:space="preserve">Será que tudo isso não é planejado? É, alguma coisa está sendo tramada contra </w:t>
      </w:r>
      <w:proofErr w:type="gramStart"/>
      <w:r w:rsidRPr="00535DF1">
        <w:t>os pobre</w:t>
      </w:r>
      <w:proofErr w:type="gramEnd"/>
      <w:r w:rsidRPr="00535DF1">
        <w:t xml:space="preserve">. </w:t>
      </w:r>
      <w:r w:rsidR="00755005">
        <w:t>[</w:t>
      </w:r>
      <w:r w:rsidRPr="00535DF1">
        <w:t>...</w:t>
      </w:r>
      <w:r w:rsidR="00755005">
        <w:t>]</w:t>
      </w:r>
      <w:r w:rsidRPr="00535DF1">
        <w:t xml:space="preserve"> Quando colonizaram a transamazônica, já sabiam que ia ser feita a hidrelétrica de Tucuruí </w:t>
      </w:r>
      <w:proofErr w:type="gramStart"/>
      <w:r w:rsidRPr="00535DF1">
        <w:t>e também</w:t>
      </w:r>
      <w:proofErr w:type="gramEnd"/>
      <w:r w:rsidRPr="00535DF1">
        <w:t xml:space="preserve"> sabiam que os colonos devam sair depois de vários anos. Por que fizeram isso? Por que não reservaram logo a terra para o lago? Era preciso fazer uma limpeza, matar os mosquitos, afastar os bichos, </w:t>
      </w:r>
      <w:r w:rsidRPr="00535DF1">
        <w:lastRenderedPageBreak/>
        <w:t xml:space="preserve">derrubar as árvores, abrir estradas, fazer pontes, afirmar o </w:t>
      </w:r>
      <w:proofErr w:type="gramStart"/>
      <w:r w:rsidRPr="00535DF1">
        <w:t>solo,...</w:t>
      </w:r>
      <w:proofErr w:type="gramEnd"/>
      <w:r w:rsidRPr="00535DF1">
        <w:t xml:space="preserve"> e nada melhor que fazer uma colonização provisória. Isto é integração, progresso, desenvolvimento? É claro, para os ricos (Doc. 1/1980, p. 3).</w:t>
      </w:r>
    </w:p>
    <w:p w14:paraId="5A4A85D1" w14:textId="77777777" w:rsidR="00535DF1" w:rsidRPr="00F80121" w:rsidRDefault="00535DF1" w:rsidP="00F80121">
      <w:pPr>
        <w:spacing w:after="120" w:line="360" w:lineRule="auto"/>
        <w:ind w:firstLine="708"/>
        <w:jc w:val="both"/>
        <w:rPr>
          <w:rFonts w:ascii="Times New Roman" w:hAnsi="Times New Roman" w:cs="Times New Roman"/>
          <w:sz w:val="24"/>
          <w:szCs w:val="24"/>
        </w:rPr>
      </w:pPr>
      <w:r w:rsidRPr="00535DF1">
        <w:rPr>
          <w:rFonts w:ascii="Times New Roman" w:hAnsi="Times New Roman" w:cs="Times New Roman"/>
          <w:sz w:val="24"/>
          <w:szCs w:val="24"/>
        </w:rPr>
        <w:t xml:space="preserve">Feita toda essa argumentação baseada na memória recente destes colonos, e que </w:t>
      </w:r>
      <w:r w:rsidRPr="00F80121">
        <w:rPr>
          <w:rFonts w:ascii="Times New Roman" w:hAnsi="Times New Roman" w:cs="Times New Roman"/>
          <w:sz w:val="24"/>
          <w:szCs w:val="24"/>
        </w:rPr>
        <w:t xml:space="preserve">revela para eles uma enorme injustiça é que eles exigem da Eletronorte saber: </w:t>
      </w:r>
      <w:r w:rsidR="00F80121" w:rsidRPr="00F80121">
        <w:rPr>
          <w:rFonts w:ascii="Times New Roman" w:hAnsi="Times New Roman" w:cs="Times New Roman"/>
          <w:sz w:val="24"/>
          <w:szCs w:val="24"/>
        </w:rPr>
        <w:t xml:space="preserve">1) </w:t>
      </w:r>
      <w:r w:rsidRPr="00F80121">
        <w:rPr>
          <w:rFonts w:ascii="Times New Roman" w:hAnsi="Times New Roman" w:cs="Times New Roman"/>
          <w:sz w:val="24"/>
          <w:szCs w:val="24"/>
        </w:rPr>
        <w:t>Quando vamos ser indenizados.</w:t>
      </w:r>
      <w:r w:rsidR="00F80121" w:rsidRPr="00F80121">
        <w:rPr>
          <w:rFonts w:ascii="Times New Roman" w:hAnsi="Times New Roman" w:cs="Times New Roman"/>
          <w:sz w:val="24"/>
          <w:szCs w:val="24"/>
        </w:rPr>
        <w:t xml:space="preserve"> 2) </w:t>
      </w:r>
      <w:r w:rsidRPr="00F80121">
        <w:rPr>
          <w:rFonts w:ascii="Times New Roman" w:hAnsi="Times New Roman" w:cs="Times New Roman"/>
          <w:sz w:val="24"/>
          <w:szCs w:val="24"/>
        </w:rPr>
        <w:t>Quanto vamos ganhar.</w:t>
      </w:r>
      <w:r w:rsidR="00F80121" w:rsidRPr="00F80121">
        <w:rPr>
          <w:rFonts w:ascii="Times New Roman" w:hAnsi="Times New Roman" w:cs="Times New Roman"/>
          <w:sz w:val="24"/>
          <w:szCs w:val="24"/>
        </w:rPr>
        <w:t xml:space="preserve"> </w:t>
      </w:r>
      <w:r w:rsidRPr="00F80121">
        <w:rPr>
          <w:rFonts w:ascii="Times New Roman" w:hAnsi="Times New Roman" w:cs="Times New Roman"/>
          <w:sz w:val="24"/>
          <w:szCs w:val="24"/>
        </w:rPr>
        <w:t>3</w:t>
      </w:r>
      <w:r w:rsidR="00F80121" w:rsidRPr="00F80121">
        <w:rPr>
          <w:rFonts w:ascii="Times New Roman" w:hAnsi="Times New Roman" w:cs="Times New Roman"/>
          <w:sz w:val="24"/>
          <w:szCs w:val="24"/>
        </w:rPr>
        <w:t xml:space="preserve">) </w:t>
      </w:r>
      <w:r w:rsidRPr="00F80121">
        <w:rPr>
          <w:rFonts w:ascii="Times New Roman" w:hAnsi="Times New Roman" w:cs="Times New Roman"/>
          <w:sz w:val="24"/>
          <w:szCs w:val="24"/>
        </w:rPr>
        <w:t>Onde estão os outros lotes que vamos ganhar.</w:t>
      </w:r>
      <w:r w:rsidR="00F80121" w:rsidRPr="00F80121">
        <w:rPr>
          <w:rFonts w:ascii="Times New Roman" w:hAnsi="Times New Roman" w:cs="Times New Roman"/>
          <w:sz w:val="24"/>
          <w:szCs w:val="24"/>
        </w:rPr>
        <w:t xml:space="preserve"> 4) </w:t>
      </w:r>
      <w:r w:rsidRPr="00F80121">
        <w:rPr>
          <w:rFonts w:ascii="Times New Roman" w:hAnsi="Times New Roman" w:cs="Times New Roman"/>
          <w:sz w:val="24"/>
          <w:szCs w:val="24"/>
        </w:rPr>
        <w:t>Que diga logo quem vai ser indenizado e quem não vai ser.</w:t>
      </w:r>
      <w:r w:rsidR="00F80121" w:rsidRPr="00F80121">
        <w:rPr>
          <w:rFonts w:ascii="Times New Roman" w:hAnsi="Times New Roman" w:cs="Times New Roman"/>
          <w:sz w:val="24"/>
          <w:szCs w:val="24"/>
        </w:rPr>
        <w:t xml:space="preserve"> 5) </w:t>
      </w:r>
      <w:r w:rsidRPr="00F80121">
        <w:rPr>
          <w:rFonts w:ascii="Times New Roman" w:hAnsi="Times New Roman" w:cs="Times New Roman"/>
          <w:sz w:val="24"/>
          <w:szCs w:val="24"/>
        </w:rPr>
        <w:t xml:space="preserve">Que dê uma única orientação e que mande calar os </w:t>
      </w:r>
      <w:proofErr w:type="gramStart"/>
      <w:r w:rsidRPr="00F80121">
        <w:rPr>
          <w:rFonts w:ascii="Times New Roman" w:hAnsi="Times New Roman" w:cs="Times New Roman"/>
          <w:sz w:val="24"/>
          <w:szCs w:val="24"/>
        </w:rPr>
        <w:t>seu funcionários</w:t>
      </w:r>
      <w:proofErr w:type="gramEnd"/>
      <w:r w:rsidRPr="00F80121">
        <w:rPr>
          <w:rFonts w:ascii="Times New Roman" w:hAnsi="Times New Roman" w:cs="Times New Roman"/>
          <w:sz w:val="24"/>
          <w:szCs w:val="24"/>
        </w:rPr>
        <w:t xml:space="preserve"> que só prov</w:t>
      </w:r>
      <w:r w:rsidR="00F80121">
        <w:rPr>
          <w:rFonts w:ascii="Times New Roman" w:hAnsi="Times New Roman" w:cs="Times New Roman"/>
          <w:sz w:val="24"/>
          <w:szCs w:val="24"/>
        </w:rPr>
        <w:t>ocam confusão (Doc. 1/1980</w:t>
      </w:r>
      <w:r w:rsidRPr="00F80121">
        <w:rPr>
          <w:rFonts w:ascii="Times New Roman" w:hAnsi="Times New Roman" w:cs="Times New Roman"/>
          <w:sz w:val="24"/>
          <w:szCs w:val="24"/>
        </w:rPr>
        <w:t>).</w:t>
      </w:r>
    </w:p>
    <w:p w14:paraId="77FC78B7" w14:textId="77777777" w:rsidR="005974F6" w:rsidRPr="005974F6" w:rsidRDefault="005974F6" w:rsidP="005974F6">
      <w:pPr>
        <w:spacing w:after="120" w:line="360" w:lineRule="auto"/>
        <w:ind w:firstLine="708"/>
        <w:jc w:val="both"/>
        <w:rPr>
          <w:rFonts w:ascii="Times New Roman" w:hAnsi="Times New Roman" w:cs="Times New Roman"/>
          <w:sz w:val="24"/>
          <w:szCs w:val="24"/>
        </w:rPr>
      </w:pPr>
      <w:r w:rsidRPr="005974F6">
        <w:rPr>
          <w:rFonts w:ascii="Times New Roman" w:hAnsi="Times New Roman" w:cs="Times New Roman"/>
          <w:sz w:val="24"/>
          <w:szCs w:val="24"/>
        </w:rPr>
        <w:t xml:space="preserve">Outro grupo que se manifestou e enviou um documento com reivindicações à Eletronorte foram os </w:t>
      </w:r>
      <w:proofErr w:type="spellStart"/>
      <w:r w:rsidRPr="005974F6">
        <w:rPr>
          <w:rFonts w:ascii="Times New Roman" w:hAnsi="Times New Roman" w:cs="Times New Roman"/>
          <w:sz w:val="24"/>
          <w:szCs w:val="24"/>
        </w:rPr>
        <w:t>Vazanteiros</w:t>
      </w:r>
      <w:proofErr w:type="spellEnd"/>
      <w:r w:rsidRPr="005974F6">
        <w:rPr>
          <w:rFonts w:ascii="Times New Roman" w:hAnsi="Times New Roman" w:cs="Times New Roman"/>
          <w:sz w:val="24"/>
          <w:szCs w:val="24"/>
        </w:rPr>
        <w:t xml:space="preserve"> de Itupiranga (Doc. 1/1981). O principal reclamo deles era também motivado pelas baixas indenizações recebidas: “Certos </w:t>
      </w:r>
      <w:proofErr w:type="spellStart"/>
      <w:r w:rsidRPr="005974F6">
        <w:rPr>
          <w:rFonts w:ascii="Times New Roman" w:hAnsi="Times New Roman" w:cs="Times New Roman"/>
          <w:sz w:val="24"/>
          <w:szCs w:val="24"/>
        </w:rPr>
        <w:t>vazanteiros</w:t>
      </w:r>
      <w:proofErr w:type="spellEnd"/>
      <w:r w:rsidRPr="005974F6">
        <w:rPr>
          <w:rFonts w:ascii="Times New Roman" w:hAnsi="Times New Roman" w:cs="Times New Roman"/>
          <w:sz w:val="24"/>
          <w:szCs w:val="24"/>
        </w:rPr>
        <w:t xml:space="preserve"> receberam a ridícula soma de 6.000 cruzeiros, em troca de um pedaço de terra que sustenta uma família inteira.” (Doc. 1/1981, p. 1). Além da questão do valor monetário da indenização, existe também uma questão cultural que envolve o deslocamento destes lavradores. A agricultura de vazante é um sistema de cultivo tradicional no baixo Tocantins que configura um modo de viver particular no qual há uma inter-relação profunda entre o homem e o rio. As terras de vazante são cobertas pelas águas durante o período de chuvas e descobertas durante a época seca. Os </w:t>
      </w:r>
      <w:proofErr w:type="spellStart"/>
      <w:r w:rsidRPr="005974F6">
        <w:rPr>
          <w:rFonts w:ascii="Times New Roman" w:hAnsi="Times New Roman" w:cs="Times New Roman"/>
          <w:sz w:val="24"/>
          <w:szCs w:val="24"/>
        </w:rPr>
        <w:t>vazanteiros</w:t>
      </w:r>
      <w:proofErr w:type="spellEnd"/>
      <w:r w:rsidRPr="005974F6">
        <w:rPr>
          <w:rFonts w:ascii="Times New Roman" w:hAnsi="Times New Roman" w:cs="Times New Roman"/>
          <w:sz w:val="24"/>
          <w:szCs w:val="24"/>
        </w:rPr>
        <w:t xml:space="preserve"> organizam sua atividade de acordo com estes ciclos intervendo diretamente na preparação da área (corte e achatamento do mato alto) e no plantio. No meio, é o rio que faz o trabalho quando a cheia traz os sedimentos que adubam o solo. É por esta razão que estes agricultores não têm benfeitorias permanentes já que seu modo de vida se adapta aos ciclos da natureza, e assim o manifestavam na missiva à Eletronorte: </w:t>
      </w:r>
    </w:p>
    <w:p w14:paraId="2BB003DC" w14:textId="77777777" w:rsidR="005974F6" w:rsidRPr="005974F6" w:rsidRDefault="005974F6" w:rsidP="00FA272E">
      <w:pPr>
        <w:pStyle w:val="Citao"/>
      </w:pPr>
      <w:r w:rsidRPr="005974F6">
        <w:t xml:space="preserve">A Eletronorte deixou de indenizar centenas de nós, porque não temos casas e culturas permanentes nas vazantes. Isto é uma vergonha e um desprezo para nós brasileiros sermos tratados desta maneira. É de lamentar que a Eletronorte ignore nossa situação de </w:t>
      </w:r>
      <w:proofErr w:type="spellStart"/>
      <w:r w:rsidRPr="005974F6">
        <w:t>vazanteiros</w:t>
      </w:r>
      <w:proofErr w:type="spellEnd"/>
      <w:r w:rsidRPr="005974F6">
        <w:t xml:space="preserve"> exija culturas permanentes e casas, quando todos nós sabemos que na vazante não se pode realizar tais trabalhos pois de seis em sei meses a enchente vem, aduba a terra e devora tudo o que ficou plantado e construído. Será que os técnicos e pesquisadores não conhecem esta lei natural que acontece aqui no norte e aqui no grande Tocantins? (Doc. 1/1981, p. 1).</w:t>
      </w:r>
    </w:p>
    <w:p w14:paraId="1A90E0AC" w14:textId="2988CB73" w:rsidR="002C1F60" w:rsidRDefault="005974F6" w:rsidP="005974F6">
      <w:pPr>
        <w:spacing w:after="120" w:line="360" w:lineRule="auto"/>
        <w:ind w:firstLine="708"/>
        <w:jc w:val="both"/>
        <w:rPr>
          <w:rFonts w:ascii="Times New Roman" w:hAnsi="Times New Roman" w:cs="Times New Roman"/>
          <w:sz w:val="24"/>
          <w:szCs w:val="24"/>
        </w:rPr>
      </w:pPr>
      <w:r w:rsidRPr="005974F6">
        <w:rPr>
          <w:rFonts w:ascii="Times New Roman" w:hAnsi="Times New Roman" w:cs="Times New Roman"/>
          <w:sz w:val="24"/>
          <w:szCs w:val="24"/>
        </w:rPr>
        <w:t xml:space="preserve">No caso dos </w:t>
      </w:r>
      <w:proofErr w:type="spellStart"/>
      <w:r w:rsidRPr="005974F6">
        <w:rPr>
          <w:rFonts w:ascii="Times New Roman" w:hAnsi="Times New Roman" w:cs="Times New Roman"/>
          <w:sz w:val="24"/>
          <w:szCs w:val="24"/>
        </w:rPr>
        <w:t>Vazanteiros</w:t>
      </w:r>
      <w:proofErr w:type="spellEnd"/>
      <w:r w:rsidRPr="005974F6">
        <w:rPr>
          <w:rFonts w:ascii="Times New Roman" w:hAnsi="Times New Roman" w:cs="Times New Roman"/>
          <w:sz w:val="24"/>
          <w:szCs w:val="24"/>
        </w:rPr>
        <w:t xml:space="preserve">, a intervenção da Eletronorte sobre o rio Tocantins com a barragem interfere na dinâmica do mesmo, limitando assim este tipo de agricultura. Aliás, se apresenta um conflito com os </w:t>
      </w:r>
      <w:proofErr w:type="spellStart"/>
      <w:r w:rsidRPr="005974F6">
        <w:rPr>
          <w:rFonts w:ascii="Times New Roman" w:hAnsi="Times New Roman" w:cs="Times New Roman"/>
          <w:sz w:val="24"/>
          <w:szCs w:val="24"/>
        </w:rPr>
        <w:t>Vazanteiros</w:t>
      </w:r>
      <w:proofErr w:type="spellEnd"/>
      <w:r w:rsidRPr="005974F6">
        <w:rPr>
          <w:rFonts w:ascii="Times New Roman" w:hAnsi="Times New Roman" w:cs="Times New Roman"/>
          <w:sz w:val="24"/>
          <w:szCs w:val="24"/>
        </w:rPr>
        <w:t xml:space="preserve"> pelos critérios adotados para realizar </w:t>
      </w:r>
      <w:r w:rsidRPr="005974F6">
        <w:rPr>
          <w:rFonts w:ascii="Times New Roman" w:hAnsi="Times New Roman" w:cs="Times New Roman"/>
          <w:sz w:val="24"/>
          <w:szCs w:val="24"/>
        </w:rPr>
        <w:lastRenderedPageBreak/>
        <w:t xml:space="preserve">a indenização. Surge então a pergunta: é possível quantificar o valor da vazante em termos monetários quando é provável que com a expropriação estes agricultores não só percam suas benfeitorias senão também seu </w:t>
      </w:r>
      <w:r w:rsidRPr="00CB1911">
        <w:rPr>
          <w:rFonts w:ascii="Times New Roman" w:hAnsi="Times New Roman" w:cs="Times New Roman"/>
          <w:i/>
          <w:sz w:val="24"/>
          <w:szCs w:val="24"/>
        </w:rPr>
        <w:t>modus vivendi</w:t>
      </w:r>
      <w:r w:rsidRPr="005974F6">
        <w:rPr>
          <w:rFonts w:ascii="Times New Roman" w:hAnsi="Times New Roman" w:cs="Times New Roman"/>
          <w:sz w:val="24"/>
          <w:szCs w:val="24"/>
        </w:rPr>
        <w:t>? Este tipo de circunstâncias geradas pela Eletronorte nem sequer foram pensadas no planejamento da desapropriação, sendo os afetados os que começaram a expor publicamente o quadro da situação que estavam vivendo e a exigir respostas da empresa.</w:t>
      </w:r>
      <w:r w:rsidR="00F82DC7">
        <w:rPr>
          <w:rFonts w:ascii="Times New Roman" w:hAnsi="Times New Roman" w:cs="Times New Roman"/>
          <w:sz w:val="24"/>
          <w:szCs w:val="24"/>
        </w:rPr>
        <w:t xml:space="preserve"> É importante ressaltar </w:t>
      </w:r>
      <w:r w:rsidR="005F16F7">
        <w:rPr>
          <w:rFonts w:ascii="Times New Roman" w:hAnsi="Times New Roman" w:cs="Times New Roman"/>
          <w:sz w:val="24"/>
          <w:szCs w:val="24"/>
        </w:rPr>
        <w:t>que estas cartas dirigidas à Eletronorte que denunciam a situação dos moradores da área do reservatório não obtiveram nenhuma resposta positiva por parte da empresa. Esta situação fez com que os colonos e ribeirinhos começassem a perceber que deveriam mudar suas estratégias.</w:t>
      </w:r>
    </w:p>
    <w:p w14:paraId="7FF1CCD2" w14:textId="77777777" w:rsidR="00A37A1E" w:rsidRDefault="00A37A1E" w:rsidP="005974F6">
      <w:pPr>
        <w:spacing w:after="120" w:line="360" w:lineRule="auto"/>
        <w:ind w:firstLine="708"/>
        <w:jc w:val="both"/>
        <w:rPr>
          <w:rFonts w:ascii="Times New Roman" w:hAnsi="Times New Roman" w:cs="Times New Roman"/>
          <w:sz w:val="24"/>
          <w:szCs w:val="24"/>
        </w:rPr>
      </w:pPr>
    </w:p>
    <w:p w14:paraId="4307E07B" w14:textId="77777777" w:rsidR="002C1F60" w:rsidRPr="005974F6" w:rsidRDefault="005974F6" w:rsidP="005974F6">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A conformação do Movimento de Atingidos pela E</w:t>
      </w:r>
      <w:r w:rsidRPr="005974F6">
        <w:rPr>
          <w:rFonts w:ascii="Times New Roman" w:hAnsi="Times New Roman" w:cs="Times New Roman"/>
          <w:b/>
          <w:sz w:val="24"/>
          <w:szCs w:val="24"/>
        </w:rPr>
        <w:t>letronorte</w:t>
      </w:r>
    </w:p>
    <w:p w14:paraId="203B98CA" w14:textId="77777777" w:rsidR="002C1F60" w:rsidRPr="00121FE1" w:rsidRDefault="00CD1F07" w:rsidP="003F7AFB">
      <w:pPr>
        <w:spacing w:after="120" w:line="360" w:lineRule="auto"/>
        <w:ind w:firstLine="708"/>
        <w:jc w:val="both"/>
        <w:rPr>
          <w:rFonts w:ascii="Times New Roman" w:hAnsi="Times New Roman" w:cs="Times New Roman"/>
          <w:sz w:val="24"/>
          <w:szCs w:val="24"/>
        </w:rPr>
      </w:pPr>
      <w:r w:rsidRPr="00121FE1">
        <w:rPr>
          <w:rFonts w:ascii="Times New Roman" w:hAnsi="Times New Roman" w:cs="Times New Roman"/>
          <w:sz w:val="24"/>
          <w:szCs w:val="24"/>
        </w:rPr>
        <w:t>A</w:t>
      </w:r>
      <w:r w:rsidR="00765D6C" w:rsidRPr="00121FE1">
        <w:rPr>
          <w:rFonts w:ascii="Times New Roman" w:hAnsi="Times New Roman" w:cs="Times New Roman"/>
          <w:sz w:val="24"/>
          <w:szCs w:val="24"/>
        </w:rPr>
        <w:t>s reivindicações</w:t>
      </w:r>
      <w:r w:rsidRPr="00121FE1">
        <w:rPr>
          <w:rFonts w:ascii="Times New Roman" w:hAnsi="Times New Roman" w:cs="Times New Roman"/>
          <w:sz w:val="24"/>
          <w:szCs w:val="24"/>
        </w:rPr>
        <w:t xml:space="preserve"> e denúncias</w:t>
      </w:r>
      <w:r w:rsidR="00765D6C" w:rsidRPr="00121FE1">
        <w:rPr>
          <w:rFonts w:ascii="Times New Roman" w:hAnsi="Times New Roman" w:cs="Times New Roman"/>
          <w:sz w:val="24"/>
          <w:szCs w:val="24"/>
        </w:rPr>
        <w:t xml:space="preserve"> </w:t>
      </w:r>
      <w:r w:rsidRPr="00121FE1">
        <w:rPr>
          <w:rFonts w:ascii="Times New Roman" w:hAnsi="Times New Roman" w:cs="Times New Roman"/>
          <w:sz w:val="24"/>
          <w:szCs w:val="24"/>
        </w:rPr>
        <w:t>dos distintos povoados eram encaminhadas de forma particular por cada Comissão sem ter uma organização que aglutinasse uma pauta conjunta de todos os atingidos. Esta situação começaria a mudar a partir da ida de</w:t>
      </w:r>
      <w:r w:rsidR="005F16F7" w:rsidRPr="00121FE1">
        <w:rPr>
          <w:rFonts w:ascii="Times New Roman" w:hAnsi="Times New Roman" w:cs="Times New Roman"/>
          <w:sz w:val="24"/>
          <w:szCs w:val="24"/>
        </w:rPr>
        <w:t xml:space="preserve"> alguns</w:t>
      </w:r>
      <w:r w:rsidRPr="00121FE1">
        <w:rPr>
          <w:rFonts w:ascii="Times New Roman" w:hAnsi="Times New Roman" w:cs="Times New Roman"/>
          <w:sz w:val="24"/>
          <w:szCs w:val="24"/>
        </w:rPr>
        <w:t xml:space="preserve"> membros da Prelazia de Cametá a um </w:t>
      </w:r>
      <w:r w:rsidR="00520B2C" w:rsidRPr="00121FE1">
        <w:rPr>
          <w:rFonts w:ascii="Times New Roman" w:hAnsi="Times New Roman" w:cs="Times New Roman"/>
          <w:sz w:val="24"/>
          <w:szCs w:val="24"/>
        </w:rPr>
        <w:t xml:space="preserve">encontro de atingidos por barragens em Juazeiro (BA) no final de 1981. Segundo Jean </w:t>
      </w:r>
      <w:proofErr w:type="spellStart"/>
      <w:r w:rsidR="00520B2C" w:rsidRPr="00121FE1">
        <w:rPr>
          <w:rFonts w:ascii="Times New Roman" w:hAnsi="Times New Roman" w:cs="Times New Roman"/>
          <w:sz w:val="24"/>
          <w:szCs w:val="24"/>
        </w:rPr>
        <w:t>Hébette</w:t>
      </w:r>
      <w:proofErr w:type="spellEnd"/>
      <w:r w:rsidR="00520B2C" w:rsidRPr="00121FE1">
        <w:rPr>
          <w:rFonts w:ascii="Times New Roman" w:hAnsi="Times New Roman" w:cs="Times New Roman"/>
          <w:sz w:val="24"/>
          <w:szCs w:val="24"/>
        </w:rPr>
        <w:t>, os membros da P</w:t>
      </w:r>
      <w:r w:rsidR="005F16F7" w:rsidRPr="00121FE1">
        <w:rPr>
          <w:rFonts w:ascii="Times New Roman" w:hAnsi="Times New Roman" w:cs="Times New Roman"/>
          <w:sz w:val="24"/>
          <w:szCs w:val="24"/>
        </w:rPr>
        <w:t>r</w:t>
      </w:r>
      <w:r w:rsidR="00520B2C" w:rsidRPr="00121FE1">
        <w:rPr>
          <w:rFonts w:ascii="Times New Roman" w:hAnsi="Times New Roman" w:cs="Times New Roman"/>
          <w:sz w:val="24"/>
          <w:szCs w:val="24"/>
        </w:rPr>
        <w:t>elazia de Cametá</w:t>
      </w:r>
    </w:p>
    <w:p w14:paraId="29614983" w14:textId="012F9B76" w:rsidR="00CA212A" w:rsidRPr="00121FE1" w:rsidRDefault="005251B8" w:rsidP="00FA272E">
      <w:pPr>
        <w:pStyle w:val="Citao"/>
      </w:pPr>
      <w:r>
        <w:t xml:space="preserve">[...] </w:t>
      </w:r>
      <w:r w:rsidR="00862D9F" w:rsidRPr="00121FE1">
        <w:t>são convidados para um Encontro Nacional promovido em Juazeiro, Bahia, pela Comissão Pastoral das Barragens da Conferência Nacional dos Bispos do Brasil (CNBB). A questão dos expropriados de Tucuruí é levada pelos religiosos ao Encontro e passa então a ser articulada com a questão nacional dos expropriados das hidrelétricas gigantes: a de São Francisco, Itaipu etc. A Confederação Nacional dos Trabalhadores na Agricultura (CONTAG) passa</w:t>
      </w:r>
      <w:r w:rsidR="000D3173" w:rsidRPr="00121FE1">
        <w:t xml:space="preserve"> a se interessar pelo problema</w:t>
      </w:r>
      <w:r w:rsidR="00862D9F" w:rsidRPr="00121FE1">
        <w:t xml:space="preserve"> (HÉBETTE, 2004, vol. III, p. 208). </w:t>
      </w:r>
    </w:p>
    <w:p w14:paraId="144DEF0C" w14:textId="77777777" w:rsidR="00862D9F" w:rsidRPr="00121FE1" w:rsidRDefault="00520B2C" w:rsidP="000D3173">
      <w:pPr>
        <w:spacing w:after="120" w:line="360" w:lineRule="auto"/>
        <w:ind w:firstLine="708"/>
        <w:jc w:val="both"/>
        <w:rPr>
          <w:rFonts w:ascii="Times New Roman" w:hAnsi="Times New Roman" w:cs="Times New Roman"/>
          <w:sz w:val="24"/>
          <w:szCs w:val="24"/>
        </w:rPr>
      </w:pPr>
      <w:r w:rsidRPr="00121FE1">
        <w:rPr>
          <w:rFonts w:ascii="Times New Roman" w:hAnsi="Times New Roman" w:cs="Times New Roman"/>
          <w:sz w:val="24"/>
          <w:szCs w:val="24"/>
        </w:rPr>
        <w:t>Com efeito, naquele encontro</w:t>
      </w:r>
      <w:r w:rsidR="00CC0D2D" w:rsidRPr="00121FE1">
        <w:rPr>
          <w:rFonts w:ascii="Times New Roman" w:hAnsi="Times New Roman" w:cs="Times New Roman"/>
          <w:sz w:val="24"/>
          <w:szCs w:val="24"/>
        </w:rPr>
        <w:t xml:space="preserve"> a Prelazia de Cametá entra</w:t>
      </w:r>
      <w:r w:rsidR="000D3173" w:rsidRPr="00121FE1">
        <w:rPr>
          <w:rFonts w:ascii="Times New Roman" w:hAnsi="Times New Roman" w:cs="Times New Roman"/>
          <w:sz w:val="24"/>
          <w:szCs w:val="24"/>
        </w:rPr>
        <w:t xml:space="preserve"> em contato com outras lideranças que tinham experiência em outros casos de deslocamentos compulsórios por barragens. </w:t>
      </w:r>
      <w:r w:rsidR="00862D9F" w:rsidRPr="00121FE1">
        <w:rPr>
          <w:rFonts w:ascii="Times New Roman" w:hAnsi="Times New Roman" w:cs="Times New Roman"/>
          <w:sz w:val="24"/>
          <w:szCs w:val="24"/>
        </w:rPr>
        <w:t xml:space="preserve">É </w:t>
      </w:r>
      <w:r w:rsidR="00CC0D2D" w:rsidRPr="00121FE1">
        <w:rPr>
          <w:rFonts w:ascii="Times New Roman" w:hAnsi="Times New Roman" w:cs="Times New Roman"/>
          <w:sz w:val="24"/>
          <w:szCs w:val="24"/>
        </w:rPr>
        <w:t>ali</w:t>
      </w:r>
      <w:r w:rsidR="00862D9F" w:rsidRPr="00121FE1">
        <w:rPr>
          <w:rFonts w:ascii="Times New Roman" w:hAnsi="Times New Roman" w:cs="Times New Roman"/>
          <w:sz w:val="24"/>
          <w:szCs w:val="24"/>
        </w:rPr>
        <w:t xml:space="preserve"> que</w:t>
      </w:r>
      <w:r w:rsidR="000D3173" w:rsidRPr="00121FE1">
        <w:rPr>
          <w:rFonts w:ascii="Times New Roman" w:hAnsi="Times New Roman" w:cs="Times New Roman"/>
          <w:sz w:val="24"/>
          <w:szCs w:val="24"/>
        </w:rPr>
        <w:t xml:space="preserve"> ele</w:t>
      </w:r>
      <w:r w:rsidR="003E4C5C" w:rsidRPr="00121FE1">
        <w:rPr>
          <w:rFonts w:ascii="Times New Roman" w:hAnsi="Times New Roman" w:cs="Times New Roman"/>
          <w:sz w:val="24"/>
          <w:szCs w:val="24"/>
        </w:rPr>
        <w:t>s</w:t>
      </w:r>
      <w:r w:rsidR="000D3173" w:rsidRPr="00121FE1">
        <w:rPr>
          <w:rFonts w:ascii="Times New Roman" w:hAnsi="Times New Roman" w:cs="Times New Roman"/>
          <w:sz w:val="24"/>
          <w:szCs w:val="24"/>
        </w:rPr>
        <w:t xml:space="preserve"> conhecem a</w:t>
      </w:r>
      <w:r w:rsidR="00862D9F" w:rsidRPr="00121FE1">
        <w:rPr>
          <w:rFonts w:ascii="Times New Roman" w:hAnsi="Times New Roman" w:cs="Times New Roman"/>
          <w:sz w:val="24"/>
          <w:szCs w:val="24"/>
        </w:rPr>
        <w:t xml:space="preserve"> Josefa Alves Lopes</w:t>
      </w:r>
      <w:r w:rsidR="000D3173" w:rsidRPr="00121FE1">
        <w:rPr>
          <w:rFonts w:ascii="Times New Roman" w:hAnsi="Times New Roman" w:cs="Times New Roman"/>
          <w:sz w:val="24"/>
          <w:szCs w:val="24"/>
        </w:rPr>
        <w:t xml:space="preserve">, também conhecida como Josefina ou </w:t>
      </w:r>
      <w:r w:rsidR="003E4C5C" w:rsidRPr="00121FE1">
        <w:rPr>
          <w:rFonts w:ascii="Times New Roman" w:hAnsi="Times New Roman" w:cs="Times New Roman"/>
          <w:sz w:val="24"/>
          <w:szCs w:val="24"/>
        </w:rPr>
        <w:t>Fina, que</w:t>
      </w:r>
      <w:r w:rsidR="000D3173" w:rsidRPr="00121FE1">
        <w:rPr>
          <w:rFonts w:ascii="Times New Roman" w:hAnsi="Times New Roman" w:cs="Times New Roman"/>
          <w:sz w:val="24"/>
          <w:szCs w:val="24"/>
        </w:rPr>
        <w:t xml:space="preserve"> tinha assessorado o Movimento de atingidos pela barragem de Itaparica no rio São Francisco entre os estados de Bahia e Pernambuco</w:t>
      </w:r>
      <w:r w:rsidR="003E4C5C" w:rsidRPr="00121FE1">
        <w:rPr>
          <w:rFonts w:ascii="Times New Roman" w:hAnsi="Times New Roman" w:cs="Times New Roman"/>
          <w:sz w:val="24"/>
          <w:szCs w:val="24"/>
        </w:rPr>
        <w:t xml:space="preserve">, que se interessou pelo caso de Tucuruí e decidiu montar uma equipe de assessoria </w:t>
      </w:r>
      <w:r w:rsidR="003121D2" w:rsidRPr="00121FE1">
        <w:rPr>
          <w:rFonts w:ascii="Times New Roman" w:hAnsi="Times New Roman" w:cs="Times New Roman"/>
          <w:sz w:val="24"/>
          <w:szCs w:val="24"/>
        </w:rPr>
        <w:t xml:space="preserve">ali para contribuir nas negociações com a Eletronorte. Neste sentido, é importante destacar como o acumulo de experiência de outros casos similares por parte de agentes da sociedade civil contribuiu na organização do movimento. </w:t>
      </w:r>
    </w:p>
    <w:p w14:paraId="0CD86BA4" w14:textId="77777777" w:rsidR="00185398" w:rsidRPr="00121FE1" w:rsidRDefault="003121D2" w:rsidP="00B67F33">
      <w:pPr>
        <w:spacing w:after="120" w:line="360" w:lineRule="auto"/>
        <w:ind w:firstLine="708"/>
        <w:jc w:val="both"/>
        <w:rPr>
          <w:rFonts w:ascii="Times New Roman" w:hAnsi="Times New Roman" w:cs="Times New Roman"/>
          <w:sz w:val="24"/>
          <w:szCs w:val="24"/>
        </w:rPr>
      </w:pPr>
      <w:r w:rsidRPr="00121FE1">
        <w:rPr>
          <w:rFonts w:ascii="Times New Roman" w:hAnsi="Times New Roman" w:cs="Times New Roman"/>
          <w:sz w:val="24"/>
          <w:szCs w:val="24"/>
        </w:rPr>
        <w:t xml:space="preserve">Desta forma, </w:t>
      </w:r>
      <w:r w:rsidR="00121FE1" w:rsidRPr="00121FE1">
        <w:rPr>
          <w:rFonts w:ascii="Times New Roman" w:hAnsi="Times New Roman" w:cs="Times New Roman"/>
          <w:sz w:val="24"/>
          <w:szCs w:val="24"/>
        </w:rPr>
        <w:t>é</w:t>
      </w:r>
      <w:r w:rsidR="001C2A9F" w:rsidRPr="00121FE1">
        <w:rPr>
          <w:rFonts w:ascii="Times New Roman" w:hAnsi="Times New Roman" w:cs="Times New Roman"/>
          <w:sz w:val="24"/>
          <w:szCs w:val="24"/>
        </w:rPr>
        <w:t xml:space="preserve"> com a chegada da Josefina, em novembro de 1981, que o movimento de atingidos pela barragem de Tucuruí começará a tomar forma incorporando as reivindicações das diferentes regiões conformando assim um movimento abrangente </w:t>
      </w:r>
      <w:r w:rsidR="001C2A9F" w:rsidRPr="00121FE1">
        <w:rPr>
          <w:rFonts w:ascii="Times New Roman" w:hAnsi="Times New Roman" w:cs="Times New Roman"/>
          <w:sz w:val="24"/>
          <w:szCs w:val="24"/>
        </w:rPr>
        <w:lastRenderedPageBreak/>
        <w:t xml:space="preserve">que contará também com uma equipe de assessoria permanente da CPT – Prelazia de Cametá, integrado por </w:t>
      </w:r>
      <w:proofErr w:type="spellStart"/>
      <w:r w:rsidR="001C2A9F" w:rsidRPr="00121FE1">
        <w:rPr>
          <w:rFonts w:ascii="Times New Roman" w:hAnsi="Times New Roman" w:cs="Times New Roman"/>
          <w:sz w:val="24"/>
          <w:szCs w:val="24"/>
        </w:rPr>
        <w:t>Aida</w:t>
      </w:r>
      <w:proofErr w:type="spellEnd"/>
      <w:r w:rsidR="001C2A9F" w:rsidRPr="00121FE1">
        <w:rPr>
          <w:rFonts w:ascii="Times New Roman" w:hAnsi="Times New Roman" w:cs="Times New Roman"/>
          <w:sz w:val="24"/>
          <w:szCs w:val="24"/>
        </w:rPr>
        <w:t xml:space="preserve"> Maria da Silva, o engenheiro agrônomo Raul </w:t>
      </w:r>
      <w:proofErr w:type="spellStart"/>
      <w:r w:rsidR="001C2A9F" w:rsidRPr="00121FE1">
        <w:rPr>
          <w:rFonts w:ascii="Times New Roman" w:hAnsi="Times New Roman" w:cs="Times New Roman"/>
          <w:sz w:val="24"/>
          <w:szCs w:val="24"/>
        </w:rPr>
        <w:t>Chucair</w:t>
      </w:r>
      <w:proofErr w:type="spellEnd"/>
      <w:r w:rsidR="001C2A9F" w:rsidRPr="00121FE1">
        <w:rPr>
          <w:rFonts w:ascii="Times New Roman" w:hAnsi="Times New Roman" w:cs="Times New Roman"/>
          <w:sz w:val="24"/>
          <w:szCs w:val="24"/>
        </w:rPr>
        <w:t xml:space="preserve"> do Couto e o advogado Felisberto Damasceno, além de contar com a assistência e ajuda da Josefina e o apoio de alguns </w:t>
      </w:r>
      <w:r w:rsidRPr="00121FE1">
        <w:rPr>
          <w:rFonts w:ascii="Times New Roman" w:hAnsi="Times New Roman" w:cs="Times New Roman"/>
          <w:sz w:val="24"/>
          <w:szCs w:val="24"/>
        </w:rPr>
        <w:t>Sindicatos de Trabalhadores l</w:t>
      </w:r>
      <w:r w:rsidR="001C2A9F" w:rsidRPr="00121FE1">
        <w:rPr>
          <w:rFonts w:ascii="Times New Roman" w:hAnsi="Times New Roman" w:cs="Times New Roman"/>
          <w:sz w:val="24"/>
          <w:szCs w:val="24"/>
        </w:rPr>
        <w:t>ocais</w:t>
      </w:r>
      <w:r w:rsidRPr="00121FE1">
        <w:rPr>
          <w:rFonts w:ascii="Times New Roman" w:hAnsi="Times New Roman" w:cs="Times New Roman"/>
          <w:sz w:val="24"/>
          <w:szCs w:val="24"/>
        </w:rPr>
        <w:t xml:space="preserve"> (</w:t>
      </w:r>
      <w:proofErr w:type="spellStart"/>
      <w:r w:rsidRPr="00121FE1">
        <w:rPr>
          <w:rFonts w:ascii="Times New Roman" w:hAnsi="Times New Roman" w:cs="Times New Roman"/>
          <w:sz w:val="24"/>
          <w:szCs w:val="24"/>
        </w:rPr>
        <w:t>STRs</w:t>
      </w:r>
      <w:proofErr w:type="spellEnd"/>
      <w:r w:rsidRPr="00121FE1">
        <w:rPr>
          <w:rFonts w:ascii="Times New Roman" w:hAnsi="Times New Roman" w:cs="Times New Roman"/>
          <w:sz w:val="24"/>
          <w:szCs w:val="24"/>
        </w:rPr>
        <w:t>)</w:t>
      </w:r>
      <w:r w:rsidR="001C2A9F" w:rsidRPr="00121FE1">
        <w:rPr>
          <w:rFonts w:ascii="Times New Roman" w:hAnsi="Times New Roman" w:cs="Times New Roman"/>
          <w:sz w:val="24"/>
          <w:szCs w:val="24"/>
        </w:rPr>
        <w:t xml:space="preserve"> e da</w:t>
      </w:r>
      <w:r w:rsidR="0008681D">
        <w:rPr>
          <w:rFonts w:ascii="Times New Roman" w:hAnsi="Times New Roman" w:cs="Times New Roman"/>
          <w:sz w:val="24"/>
          <w:szCs w:val="24"/>
        </w:rPr>
        <w:t xml:space="preserve"> </w:t>
      </w:r>
      <w:r w:rsidR="0008681D" w:rsidRPr="0008681D">
        <w:rPr>
          <w:rFonts w:ascii="Times New Roman" w:hAnsi="Times New Roman" w:cs="Times New Roman"/>
          <w:sz w:val="24"/>
          <w:szCs w:val="24"/>
        </w:rPr>
        <w:t>Confederação Nacional dos Trabalhadores na Agricultura</w:t>
      </w:r>
      <w:r w:rsidR="001C2A9F" w:rsidRPr="0008681D">
        <w:rPr>
          <w:rFonts w:ascii="Times New Roman" w:hAnsi="Times New Roman" w:cs="Times New Roman"/>
          <w:sz w:val="24"/>
          <w:szCs w:val="24"/>
        </w:rPr>
        <w:t xml:space="preserve"> </w:t>
      </w:r>
      <w:r w:rsidR="0008681D" w:rsidRPr="0008681D">
        <w:rPr>
          <w:rFonts w:ascii="Times New Roman" w:hAnsi="Times New Roman" w:cs="Times New Roman"/>
          <w:sz w:val="24"/>
          <w:szCs w:val="24"/>
        </w:rPr>
        <w:t>(Contag)</w:t>
      </w:r>
      <w:r w:rsidR="001C2A9F" w:rsidRPr="0008681D">
        <w:rPr>
          <w:rFonts w:ascii="Times New Roman" w:hAnsi="Times New Roman" w:cs="Times New Roman"/>
          <w:sz w:val="24"/>
          <w:szCs w:val="24"/>
        </w:rPr>
        <w:t>.</w:t>
      </w:r>
      <w:r w:rsidR="00B67F33" w:rsidRPr="00121FE1">
        <w:rPr>
          <w:rFonts w:ascii="Times New Roman" w:hAnsi="Times New Roman" w:cs="Times New Roman"/>
          <w:sz w:val="24"/>
          <w:szCs w:val="24"/>
        </w:rPr>
        <w:t xml:space="preserve"> </w:t>
      </w:r>
      <w:r w:rsidR="001C2A9F" w:rsidRPr="00121FE1">
        <w:rPr>
          <w:rFonts w:ascii="Times New Roman" w:hAnsi="Times New Roman" w:cs="Times New Roman"/>
          <w:sz w:val="24"/>
          <w:szCs w:val="24"/>
        </w:rPr>
        <w:t>Com esta nova assessoria, o movimento de expropriados começou a organizar-se</w:t>
      </w:r>
      <w:r w:rsidR="00B67F33" w:rsidRPr="00121FE1">
        <w:rPr>
          <w:rFonts w:ascii="Times New Roman" w:hAnsi="Times New Roman" w:cs="Times New Roman"/>
          <w:sz w:val="24"/>
          <w:szCs w:val="24"/>
        </w:rPr>
        <w:t xml:space="preserve"> de uma forma mais articulada</w:t>
      </w:r>
      <w:r w:rsidR="001C2A9F" w:rsidRPr="00121FE1">
        <w:rPr>
          <w:rFonts w:ascii="Times New Roman" w:hAnsi="Times New Roman" w:cs="Times New Roman"/>
          <w:sz w:val="24"/>
          <w:szCs w:val="24"/>
        </w:rPr>
        <w:t>.</w:t>
      </w:r>
      <w:r w:rsidR="00B67F33" w:rsidRPr="00121FE1">
        <w:rPr>
          <w:rFonts w:ascii="Times New Roman" w:hAnsi="Times New Roman" w:cs="Times New Roman"/>
          <w:sz w:val="24"/>
          <w:szCs w:val="24"/>
        </w:rPr>
        <w:t xml:space="preserve"> Segundo Raul</w:t>
      </w:r>
      <w:r w:rsidR="001004B4" w:rsidRPr="00121FE1">
        <w:rPr>
          <w:rFonts w:ascii="Times New Roman" w:hAnsi="Times New Roman" w:cs="Times New Roman"/>
          <w:sz w:val="24"/>
          <w:szCs w:val="24"/>
        </w:rPr>
        <w:t xml:space="preserve"> Couto:</w:t>
      </w:r>
      <w:r w:rsidR="001C2A9F" w:rsidRPr="00121FE1">
        <w:rPr>
          <w:rFonts w:ascii="Times New Roman" w:hAnsi="Times New Roman" w:cs="Times New Roman"/>
          <w:sz w:val="24"/>
          <w:szCs w:val="24"/>
        </w:rPr>
        <w:t xml:space="preserve"> </w:t>
      </w:r>
    </w:p>
    <w:p w14:paraId="65A6229B" w14:textId="230B66AD" w:rsidR="001004B4" w:rsidRPr="004B69F7" w:rsidRDefault="0082410E" w:rsidP="00FA272E">
      <w:pPr>
        <w:pStyle w:val="Citao"/>
      </w:pPr>
      <w:r w:rsidRPr="0082410E">
        <w:t>Ela</w:t>
      </w:r>
      <w:r w:rsidR="001004B4">
        <w:t xml:space="preserve"> [a Josefina]</w:t>
      </w:r>
      <w:r w:rsidRPr="0082410E">
        <w:t xml:space="preserve"> chegou em Tucuruí e tomou pé da situação. Organizou primeiro um questionário, fez um levantamento socioeconômico</w:t>
      </w:r>
      <w:r w:rsidR="001004B4">
        <w:t>. [...]</w:t>
      </w:r>
      <w:r w:rsidRPr="0082410E">
        <w:t xml:space="preserve"> A partir daí começou a identificar os núcleos de existência ao longo de toda área que iria ser alagada dentro da cota de alagação. Foram fazendo reuniões, assembleias e constituindo comissões de atingidos de Itupiranga, de Breu Branco, Repartimento. E assim foi se constituindo umas quatro ou cinco comissões: Jacundá, Rio Moju, Repartimento junto com Breu Branco. Então, chegou uma hora, numa dessas reuniões em que começou a tentar construir uma pauta a partir do levantamento das demandas dos grandes problemas que surgiram com a implantação da barragem (</w:t>
      </w:r>
      <w:r w:rsidR="003872C9">
        <w:t>COUTO, 2018,</w:t>
      </w:r>
      <w:r w:rsidRPr="0082410E">
        <w:t xml:space="preserve"> p. 2).</w:t>
      </w:r>
    </w:p>
    <w:p w14:paraId="318A7EB5" w14:textId="77777777" w:rsidR="008F352F" w:rsidRDefault="00894B2F" w:rsidP="000E2450">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Estas reuniões com </w:t>
      </w:r>
      <w:r w:rsidR="00971350">
        <w:rPr>
          <w:rFonts w:ascii="Times New Roman" w:hAnsi="Times New Roman" w:cs="Times New Roman"/>
          <w:sz w:val="24"/>
          <w:szCs w:val="24"/>
        </w:rPr>
        <w:t>as comissões dos</w:t>
      </w:r>
      <w:r>
        <w:rPr>
          <w:rFonts w:ascii="Times New Roman" w:hAnsi="Times New Roman" w:cs="Times New Roman"/>
          <w:sz w:val="24"/>
          <w:szCs w:val="24"/>
        </w:rPr>
        <w:t xml:space="preserve"> diferentes povoados</w:t>
      </w:r>
      <w:r w:rsidR="00971350">
        <w:rPr>
          <w:rFonts w:ascii="Times New Roman" w:hAnsi="Times New Roman" w:cs="Times New Roman"/>
          <w:sz w:val="24"/>
          <w:szCs w:val="24"/>
        </w:rPr>
        <w:t xml:space="preserve"> acabariam concluindo </w:t>
      </w:r>
      <w:r w:rsidR="008F352F">
        <w:rPr>
          <w:rFonts w:ascii="Times New Roman" w:hAnsi="Times New Roman" w:cs="Times New Roman"/>
          <w:sz w:val="24"/>
          <w:szCs w:val="24"/>
        </w:rPr>
        <w:t xml:space="preserve">num novo documento de denúncias e reivindicações (Doc. 6/1982), </w:t>
      </w:r>
      <w:r w:rsidR="00E6732E" w:rsidRPr="00E6732E">
        <w:rPr>
          <w:rFonts w:ascii="Times New Roman" w:hAnsi="Times New Roman" w:cs="Times New Roman"/>
          <w:sz w:val="24"/>
          <w:szCs w:val="24"/>
        </w:rPr>
        <w:t>que mesmo sendo similar ao</w:t>
      </w:r>
      <w:r w:rsidR="008F352F">
        <w:rPr>
          <w:rFonts w:ascii="Times New Roman" w:hAnsi="Times New Roman" w:cs="Times New Roman"/>
          <w:sz w:val="24"/>
          <w:szCs w:val="24"/>
        </w:rPr>
        <w:t>s</w:t>
      </w:r>
      <w:r w:rsidR="00E6732E" w:rsidRPr="00E6732E">
        <w:rPr>
          <w:rFonts w:ascii="Times New Roman" w:hAnsi="Times New Roman" w:cs="Times New Roman"/>
          <w:sz w:val="24"/>
          <w:szCs w:val="24"/>
        </w:rPr>
        <w:t xml:space="preserve"> anterior</w:t>
      </w:r>
      <w:r w:rsidR="008F352F">
        <w:rPr>
          <w:rFonts w:ascii="Times New Roman" w:hAnsi="Times New Roman" w:cs="Times New Roman"/>
          <w:sz w:val="24"/>
          <w:szCs w:val="24"/>
        </w:rPr>
        <w:t>es</w:t>
      </w:r>
      <w:r w:rsidR="00E6732E" w:rsidRPr="00E6732E">
        <w:rPr>
          <w:rFonts w:ascii="Times New Roman" w:hAnsi="Times New Roman" w:cs="Times New Roman"/>
          <w:sz w:val="24"/>
          <w:szCs w:val="24"/>
        </w:rPr>
        <w:t xml:space="preserve">, apresenta uma novidade. Até o momento os moradores </w:t>
      </w:r>
      <w:r w:rsidR="000E2450">
        <w:rPr>
          <w:rFonts w:ascii="Times New Roman" w:hAnsi="Times New Roman" w:cs="Times New Roman"/>
          <w:sz w:val="24"/>
          <w:szCs w:val="24"/>
        </w:rPr>
        <w:t>das distintas localidades da área de influência do reservatório</w:t>
      </w:r>
      <w:r w:rsidR="00E6732E" w:rsidRPr="00E6732E">
        <w:rPr>
          <w:rFonts w:ascii="Times New Roman" w:hAnsi="Times New Roman" w:cs="Times New Roman"/>
          <w:sz w:val="24"/>
          <w:szCs w:val="24"/>
        </w:rPr>
        <w:t xml:space="preserve"> </w:t>
      </w:r>
      <w:r w:rsidR="000E2450">
        <w:rPr>
          <w:rFonts w:ascii="Times New Roman" w:hAnsi="Times New Roman" w:cs="Times New Roman"/>
          <w:sz w:val="24"/>
          <w:szCs w:val="24"/>
        </w:rPr>
        <w:t xml:space="preserve">tinham encaminhado </w:t>
      </w:r>
      <w:r w:rsidR="00E6732E" w:rsidRPr="00E6732E">
        <w:rPr>
          <w:rFonts w:ascii="Times New Roman" w:hAnsi="Times New Roman" w:cs="Times New Roman"/>
          <w:sz w:val="24"/>
          <w:szCs w:val="24"/>
        </w:rPr>
        <w:t xml:space="preserve">documentos de denúncias e reivindicações, os quais eram redatados e despachados de forma separada. Neste novo documento de agosto de 1982, as denúncias e reivindicações serão elaboradas de forma conjunta. Aparece aqui a primeira junção documentada das demandas dos povoados pertencentes à área do reservatório, sendo narrados os fatos acontecidos num mesmo material. </w:t>
      </w:r>
    </w:p>
    <w:p w14:paraId="292BBCE6" w14:textId="77777777" w:rsidR="00E6732E" w:rsidRPr="00E6732E" w:rsidRDefault="00E6732E" w:rsidP="008F352F">
      <w:pPr>
        <w:spacing w:after="120" w:line="360" w:lineRule="auto"/>
        <w:ind w:firstLine="708"/>
        <w:jc w:val="both"/>
        <w:rPr>
          <w:rFonts w:ascii="Times New Roman" w:hAnsi="Times New Roman" w:cs="Times New Roman"/>
          <w:sz w:val="24"/>
          <w:szCs w:val="24"/>
        </w:rPr>
      </w:pPr>
      <w:r w:rsidRPr="00E6732E">
        <w:rPr>
          <w:rFonts w:ascii="Times New Roman" w:hAnsi="Times New Roman" w:cs="Times New Roman"/>
          <w:sz w:val="24"/>
          <w:szCs w:val="24"/>
        </w:rPr>
        <w:t xml:space="preserve">Consideramos que esta não é uma apreciação menor, mas que responde a uma ampliação da estratégia do movimento que apresenta os fatos e as injustiças sofridas até agora como parte de um mesmo processo, o que dá mais força ao reclamo e contribui à unidade do grupo. Ao longo do desenvolvimento do conflito, desde as primeiras manifestações isoladas até este ponto, vemos que foi se dando paulatinamente um processo de conscientização dos povoados que se expressa na conformação das distintas comissões e na elaboração das pautas a partir das quais interpelaram à Eletronorte. É um lento amadurecimento político que passa da revolta individual até a compreensão de uma realidade que é mais abrangente e complexa e que afeta a outros similares, o que vai </w:t>
      </w:r>
      <w:r w:rsidRPr="00E6732E">
        <w:rPr>
          <w:rFonts w:ascii="Times New Roman" w:hAnsi="Times New Roman" w:cs="Times New Roman"/>
          <w:sz w:val="24"/>
          <w:szCs w:val="24"/>
        </w:rPr>
        <w:lastRenderedPageBreak/>
        <w:t xml:space="preserve">contribuindo para a elaboração de uma identidade grupal do atingido que o motiva a se agrupar com seus pares para passar a uma ação conjunta. Em acordo com Bourdieu: </w:t>
      </w:r>
    </w:p>
    <w:p w14:paraId="0DFA808D" w14:textId="77777777" w:rsidR="00E6732E" w:rsidRPr="00E6732E" w:rsidRDefault="00E6732E" w:rsidP="00FA272E">
      <w:pPr>
        <w:pStyle w:val="Citao"/>
      </w:pPr>
      <w:r w:rsidRPr="00E6732E">
        <w:t xml:space="preserve">É através da constituição dos grupos que se pode observar melhor a eficácia das representações, particularmente das palavras, das palavras de ordem, e das teorias que contribuem para fazer a ordem social impondo os princípios de </w:t>
      </w:r>
      <w:proofErr w:type="spellStart"/>
      <w:r w:rsidRPr="00E6732E">
        <w:t>di-visão</w:t>
      </w:r>
      <w:proofErr w:type="spellEnd"/>
      <w:r w:rsidRPr="00E6732E">
        <w:t xml:space="preserve"> e, de modo mais amplo, o poder simbólico de todo o teatro político que realiza e oficializa as visões do mundo e as divisões políticas. O trabalho político de representação (nas palavras ou nas teorias, mas, igualmente, nas manifestações, nas cerimônias ou em qualquer outra forma de simbolização das divisões ou das oposições) incute na objetividade de um discurso público ou de uma prática exemplar uma maneira de ver e de viver o mundo social até então relegada ao estado de disposição prática ou de experiência tácita e frequentemente confusa (mal-estar, revolta etc.). Esse mesmo trabalho permite aos agentes descobrirem propriedades comuns para além da diversidade das situações particulares que isolam, dividem, desmobilizam, construindo sua identidade social com base em traços ou experiências que poderiam parecer incomparáveis, na falta do princípio de pertinência adequado para constituí-los como indícios de pertença a uma mesma classe (BOURDIEU, 2008, p. 119-120).</w:t>
      </w:r>
    </w:p>
    <w:p w14:paraId="5E224F27" w14:textId="77777777" w:rsidR="00E6732E" w:rsidRDefault="00E6732E" w:rsidP="00E6732E">
      <w:pPr>
        <w:spacing w:after="120" w:line="360" w:lineRule="auto"/>
        <w:ind w:firstLine="708"/>
        <w:jc w:val="both"/>
        <w:rPr>
          <w:rFonts w:ascii="Times New Roman" w:hAnsi="Times New Roman" w:cs="Times New Roman"/>
          <w:color w:val="FF0000"/>
          <w:sz w:val="24"/>
          <w:szCs w:val="24"/>
        </w:rPr>
      </w:pPr>
      <w:r w:rsidRPr="00E6732E">
        <w:rPr>
          <w:rFonts w:ascii="Times New Roman" w:hAnsi="Times New Roman" w:cs="Times New Roman"/>
          <w:sz w:val="24"/>
          <w:szCs w:val="24"/>
        </w:rPr>
        <w:t>Os fatos acontecidos e registrados pelas diferentes comissões e grupos da região em distintos momentos, são colocados juntos, e se transformam num discurso só, o que faz também com que os distintos grupos comecem a tornar-se um grupo só, cuja identidade e princípio de per</w:t>
      </w:r>
      <w:r w:rsidR="005501CB">
        <w:rPr>
          <w:rFonts w:ascii="Times New Roman" w:hAnsi="Times New Roman" w:cs="Times New Roman"/>
          <w:sz w:val="24"/>
          <w:szCs w:val="24"/>
        </w:rPr>
        <w:t>tinência comum, se correspondem</w:t>
      </w:r>
      <w:r w:rsidRPr="00E6732E">
        <w:rPr>
          <w:rFonts w:ascii="Times New Roman" w:hAnsi="Times New Roman" w:cs="Times New Roman"/>
          <w:sz w:val="24"/>
          <w:szCs w:val="24"/>
        </w:rPr>
        <w:t xml:space="preserve"> à do ser atingido pela Eletronorte. </w:t>
      </w:r>
    </w:p>
    <w:p w14:paraId="65437244" w14:textId="77777777" w:rsidR="000F3C87" w:rsidRPr="00121FE1" w:rsidRDefault="00B32FC1" w:rsidP="000F3C87">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Assim, </w:t>
      </w:r>
      <w:r w:rsidR="00256903" w:rsidRPr="00256903">
        <w:rPr>
          <w:rFonts w:ascii="Times New Roman" w:hAnsi="Times New Roman" w:cs="Times New Roman"/>
          <w:sz w:val="24"/>
          <w:szCs w:val="24"/>
        </w:rPr>
        <w:t xml:space="preserve">remetem à Eletronorte </w:t>
      </w:r>
      <w:r>
        <w:rPr>
          <w:rFonts w:ascii="Times New Roman" w:hAnsi="Times New Roman" w:cs="Times New Roman"/>
          <w:sz w:val="24"/>
          <w:szCs w:val="24"/>
        </w:rPr>
        <w:t>o d</w:t>
      </w:r>
      <w:r w:rsidRPr="008F352F">
        <w:rPr>
          <w:rFonts w:ascii="Times New Roman" w:hAnsi="Times New Roman" w:cs="Times New Roman"/>
          <w:sz w:val="24"/>
          <w:szCs w:val="24"/>
        </w:rPr>
        <w:t xml:space="preserve">ocumento de </w:t>
      </w:r>
      <w:r>
        <w:rPr>
          <w:rFonts w:ascii="Times New Roman" w:hAnsi="Times New Roman" w:cs="Times New Roman"/>
          <w:sz w:val="24"/>
          <w:szCs w:val="24"/>
        </w:rPr>
        <w:t>“</w:t>
      </w:r>
      <w:r w:rsidR="00256903">
        <w:rPr>
          <w:rFonts w:ascii="Times New Roman" w:hAnsi="Times New Roman" w:cs="Times New Roman"/>
          <w:sz w:val="24"/>
          <w:szCs w:val="24"/>
        </w:rPr>
        <w:t>D</w:t>
      </w:r>
      <w:r w:rsidRPr="008F352F">
        <w:rPr>
          <w:rFonts w:ascii="Times New Roman" w:hAnsi="Times New Roman" w:cs="Times New Roman"/>
          <w:sz w:val="24"/>
          <w:szCs w:val="24"/>
        </w:rPr>
        <w:t xml:space="preserve">enúncias e reivindicações da População de Repartimento, Breu Branco e </w:t>
      </w:r>
      <w:proofErr w:type="spellStart"/>
      <w:r w:rsidRPr="008F352F">
        <w:rPr>
          <w:rFonts w:ascii="Times New Roman" w:hAnsi="Times New Roman" w:cs="Times New Roman"/>
          <w:sz w:val="24"/>
          <w:szCs w:val="24"/>
        </w:rPr>
        <w:t>adjancências</w:t>
      </w:r>
      <w:proofErr w:type="spellEnd"/>
      <w:r w:rsidRPr="008F352F">
        <w:rPr>
          <w:rFonts w:ascii="Times New Roman" w:hAnsi="Times New Roman" w:cs="Times New Roman"/>
          <w:sz w:val="24"/>
          <w:szCs w:val="24"/>
        </w:rPr>
        <w:t xml:space="preserve">; dos </w:t>
      </w:r>
      <w:proofErr w:type="spellStart"/>
      <w:r w:rsidRPr="008F352F">
        <w:rPr>
          <w:rFonts w:ascii="Times New Roman" w:hAnsi="Times New Roman" w:cs="Times New Roman"/>
          <w:sz w:val="24"/>
          <w:szCs w:val="24"/>
        </w:rPr>
        <w:t>Vazanteiros</w:t>
      </w:r>
      <w:proofErr w:type="spellEnd"/>
      <w:r w:rsidRPr="008F352F">
        <w:rPr>
          <w:rFonts w:ascii="Times New Roman" w:hAnsi="Times New Roman" w:cs="Times New Roman"/>
          <w:sz w:val="24"/>
          <w:szCs w:val="24"/>
        </w:rPr>
        <w:t xml:space="preserve"> de Itupiranga, </w:t>
      </w:r>
      <w:proofErr w:type="spellStart"/>
      <w:r w:rsidRPr="00121FE1">
        <w:rPr>
          <w:rFonts w:ascii="Times New Roman" w:hAnsi="Times New Roman" w:cs="Times New Roman"/>
          <w:sz w:val="24"/>
          <w:szCs w:val="24"/>
        </w:rPr>
        <w:t>Tauiri</w:t>
      </w:r>
      <w:proofErr w:type="spellEnd"/>
      <w:r w:rsidRPr="00121FE1">
        <w:rPr>
          <w:rFonts w:ascii="Times New Roman" w:hAnsi="Times New Roman" w:cs="Times New Roman"/>
          <w:sz w:val="24"/>
          <w:szCs w:val="24"/>
        </w:rPr>
        <w:t xml:space="preserve"> e moradores das localidades Rainha e </w:t>
      </w:r>
      <w:proofErr w:type="spellStart"/>
      <w:r w:rsidRPr="00121FE1">
        <w:rPr>
          <w:rFonts w:ascii="Times New Roman" w:hAnsi="Times New Roman" w:cs="Times New Roman"/>
          <w:sz w:val="24"/>
          <w:szCs w:val="24"/>
        </w:rPr>
        <w:t>Maratuba</w:t>
      </w:r>
      <w:proofErr w:type="spellEnd"/>
      <w:r w:rsidRPr="00121FE1">
        <w:rPr>
          <w:rFonts w:ascii="Times New Roman" w:hAnsi="Times New Roman" w:cs="Times New Roman"/>
          <w:sz w:val="24"/>
          <w:szCs w:val="24"/>
        </w:rPr>
        <w:t xml:space="preserve"> Direita, atingidas pelo projeto do reservatório da usina hidrelétrica de Tucuruí”</w:t>
      </w:r>
      <w:r w:rsidR="00E6732E" w:rsidRPr="00121FE1">
        <w:rPr>
          <w:rFonts w:ascii="Times New Roman" w:hAnsi="Times New Roman" w:cs="Times New Roman"/>
          <w:sz w:val="24"/>
          <w:szCs w:val="24"/>
        </w:rPr>
        <w:t xml:space="preserve">, advertindo que desta vez: </w:t>
      </w:r>
    </w:p>
    <w:p w14:paraId="67839881" w14:textId="77777777" w:rsidR="000F3C87" w:rsidRPr="00121FE1" w:rsidRDefault="00E6732E" w:rsidP="00FA272E">
      <w:pPr>
        <w:pStyle w:val="Citao"/>
        <w:rPr>
          <w:rFonts w:cs="Times New Roman"/>
          <w:sz w:val="24"/>
          <w:szCs w:val="24"/>
        </w:rPr>
      </w:pPr>
      <w:r w:rsidRPr="00121FE1">
        <w:rPr>
          <w:i/>
        </w:rPr>
        <w:t>viemos de forma conjunta</w:t>
      </w:r>
      <w:r w:rsidRPr="00121FE1">
        <w:t xml:space="preserve"> expressar nossa indignação diante do não atendimento de nossas denuncias e reivindicações, as quais temos, sistematicamente, levado ao conhecimento da Eletronorte e altas autoridades dos governos Federal e Estadual” (Doc. 6/1982, p. 1</w:t>
      </w:r>
      <w:r w:rsidR="004B69F7">
        <w:t>. G</w:t>
      </w:r>
      <w:r w:rsidR="000F3C87" w:rsidRPr="00121FE1">
        <w:t>rifos nossos</w:t>
      </w:r>
      <w:r w:rsidRPr="00121FE1">
        <w:t>)</w:t>
      </w:r>
      <w:r w:rsidRPr="00121FE1">
        <w:rPr>
          <w:rFonts w:cs="Times New Roman"/>
          <w:sz w:val="24"/>
          <w:szCs w:val="24"/>
        </w:rPr>
        <w:t xml:space="preserve">. </w:t>
      </w:r>
    </w:p>
    <w:p w14:paraId="3E7E8C18" w14:textId="77777777" w:rsidR="00E6732E" w:rsidRPr="00E6732E" w:rsidRDefault="00E6732E" w:rsidP="00C5702F">
      <w:pPr>
        <w:spacing w:after="120" w:line="360" w:lineRule="auto"/>
        <w:ind w:firstLine="708"/>
        <w:jc w:val="both"/>
        <w:rPr>
          <w:rFonts w:ascii="Times New Roman" w:hAnsi="Times New Roman" w:cs="Times New Roman"/>
          <w:sz w:val="24"/>
          <w:szCs w:val="24"/>
        </w:rPr>
      </w:pPr>
      <w:r w:rsidRPr="00121FE1">
        <w:rPr>
          <w:rFonts w:ascii="Times New Roman" w:hAnsi="Times New Roman" w:cs="Times New Roman"/>
          <w:sz w:val="24"/>
          <w:szCs w:val="24"/>
        </w:rPr>
        <w:t>A partir daí, lembram as diversas oportunidades em que se manifestaram procurando uma solução aos seus problemas reconstruindo o processo vivido por eles através dos registros do movimento. Depois de fazer este recorrido histórico das</w:t>
      </w:r>
      <w:r w:rsidRPr="00E6732E">
        <w:rPr>
          <w:rFonts w:ascii="Times New Roman" w:hAnsi="Times New Roman" w:cs="Times New Roman"/>
          <w:sz w:val="24"/>
          <w:szCs w:val="24"/>
        </w:rPr>
        <w:t xml:space="preserve"> manifestações de denuncia e reivindicações dos moradores da área do reservatório, diante das quais não receberam uma resposta satisfatória por parte da Eletronorte, nem das autoridades e órgãos como o</w:t>
      </w:r>
      <w:r w:rsidR="0008681D">
        <w:rPr>
          <w:rFonts w:ascii="Times New Roman" w:hAnsi="Times New Roman" w:cs="Times New Roman"/>
          <w:sz w:val="24"/>
          <w:szCs w:val="24"/>
        </w:rPr>
        <w:t xml:space="preserve"> Grupo Ex</w:t>
      </w:r>
      <w:r w:rsidR="00583D48">
        <w:rPr>
          <w:rFonts w:ascii="Times New Roman" w:hAnsi="Times New Roman" w:cs="Times New Roman"/>
          <w:sz w:val="24"/>
          <w:szCs w:val="24"/>
        </w:rPr>
        <w:t>e</w:t>
      </w:r>
      <w:r w:rsidR="0008681D">
        <w:rPr>
          <w:rFonts w:ascii="Times New Roman" w:hAnsi="Times New Roman" w:cs="Times New Roman"/>
          <w:sz w:val="24"/>
          <w:szCs w:val="24"/>
        </w:rPr>
        <w:t>cutivo das Terras do Araguaia-Tocantins</w:t>
      </w:r>
      <w:r w:rsidRPr="00E6732E">
        <w:rPr>
          <w:rFonts w:ascii="Times New Roman" w:hAnsi="Times New Roman" w:cs="Times New Roman"/>
          <w:sz w:val="24"/>
          <w:szCs w:val="24"/>
        </w:rPr>
        <w:t xml:space="preserve"> </w:t>
      </w:r>
      <w:r w:rsidR="0008681D" w:rsidRPr="0008681D">
        <w:rPr>
          <w:rFonts w:ascii="Times New Roman" w:hAnsi="Times New Roman" w:cs="Times New Roman"/>
          <w:sz w:val="24"/>
          <w:szCs w:val="24"/>
        </w:rPr>
        <w:t>(</w:t>
      </w:r>
      <w:proofErr w:type="spellStart"/>
      <w:r w:rsidR="0008681D" w:rsidRPr="0008681D">
        <w:rPr>
          <w:rFonts w:ascii="Times New Roman" w:hAnsi="Times New Roman" w:cs="Times New Roman"/>
          <w:sz w:val="24"/>
          <w:szCs w:val="24"/>
        </w:rPr>
        <w:t>Getat</w:t>
      </w:r>
      <w:proofErr w:type="spellEnd"/>
      <w:r w:rsidR="0008681D" w:rsidRPr="0008681D">
        <w:rPr>
          <w:rFonts w:ascii="Times New Roman" w:hAnsi="Times New Roman" w:cs="Times New Roman"/>
          <w:sz w:val="24"/>
          <w:szCs w:val="24"/>
        </w:rPr>
        <w:t>)</w:t>
      </w:r>
      <w:r w:rsidRPr="0008681D">
        <w:rPr>
          <w:rFonts w:ascii="Times New Roman" w:hAnsi="Times New Roman" w:cs="Times New Roman"/>
          <w:sz w:val="24"/>
          <w:szCs w:val="24"/>
        </w:rPr>
        <w:t xml:space="preserve">, é que </w:t>
      </w:r>
      <w:r w:rsidR="00C5702F" w:rsidRPr="0008681D">
        <w:rPr>
          <w:rFonts w:ascii="Times New Roman" w:hAnsi="Times New Roman" w:cs="Times New Roman"/>
          <w:sz w:val="24"/>
          <w:szCs w:val="24"/>
        </w:rPr>
        <w:t>reafirmam o conteúdo dos documentos anteriormente emitidos, exigindo</w:t>
      </w:r>
      <w:r w:rsidR="00C5702F">
        <w:rPr>
          <w:rFonts w:ascii="Times New Roman" w:hAnsi="Times New Roman" w:cs="Times New Roman"/>
          <w:sz w:val="24"/>
          <w:szCs w:val="24"/>
        </w:rPr>
        <w:t xml:space="preserve"> que as reivindicações expressas nesses documentos anteriores sejam atendidas (Doc. 6/1982</w:t>
      </w:r>
      <w:r w:rsidR="00C5702F" w:rsidRPr="00C5702F">
        <w:rPr>
          <w:rFonts w:ascii="Times New Roman" w:hAnsi="Times New Roman" w:cs="Times New Roman"/>
          <w:sz w:val="24"/>
          <w:szCs w:val="24"/>
        </w:rPr>
        <w:t>).</w:t>
      </w:r>
    </w:p>
    <w:p w14:paraId="17D13888" w14:textId="6F2B56C2" w:rsidR="00C00BD5" w:rsidRDefault="00981BEF" w:rsidP="00E6732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Este daqui é um bom exemplo de como a memória se torna política, pois </w:t>
      </w:r>
      <w:r w:rsidR="00D76553">
        <w:rPr>
          <w:rFonts w:ascii="Times New Roman" w:hAnsi="Times New Roman" w:cs="Times New Roman"/>
          <w:sz w:val="24"/>
          <w:szCs w:val="24"/>
        </w:rPr>
        <w:t xml:space="preserve">eles acionam intencionalmente </w:t>
      </w:r>
      <w:r w:rsidR="00685901">
        <w:rPr>
          <w:rFonts w:ascii="Times New Roman" w:hAnsi="Times New Roman" w:cs="Times New Roman"/>
          <w:sz w:val="24"/>
          <w:szCs w:val="24"/>
        </w:rPr>
        <w:t>a lembrança dos documentos encaminhados anteriormente transformando-a</w:t>
      </w:r>
      <w:r w:rsidR="0034509D">
        <w:rPr>
          <w:rFonts w:ascii="Times New Roman" w:hAnsi="Times New Roman" w:cs="Times New Roman"/>
          <w:sz w:val="24"/>
          <w:szCs w:val="24"/>
        </w:rPr>
        <w:t xml:space="preserve"> assim</w:t>
      </w:r>
      <w:r w:rsidR="00685901">
        <w:rPr>
          <w:rFonts w:ascii="Times New Roman" w:hAnsi="Times New Roman" w:cs="Times New Roman"/>
          <w:sz w:val="24"/>
          <w:szCs w:val="24"/>
        </w:rPr>
        <w:t xml:space="preserve"> em </w:t>
      </w:r>
      <w:r w:rsidR="00587440">
        <w:rPr>
          <w:rFonts w:ascii="Times New Roman" w:hAnsi="Times New Roman" w:cs="Times New Roman"/>
          <w:sz w:val="24"/>
          <w:szCs w:val="24"/>
        </w:rPr>
        <w:t>uma nova denúncia</w:t>
      </w:r>
      <w:r w:rsidR="00685901">
        <w:rPr>
          <w:rFonts w:ascii="Times New Roman" w:hAnsi="Times New Roman" w:cs="Times New Roman"/>
          <w:sz w:val="24"/>
          <w:szCs w:val="24"/>
        </w:rPr>
        <w:t xml:space="preserve"> que faz referência ao descaso da empresa diante das necessidades das po</w:t>
      </w:r>
      <w:r w:rsidR="00587440">
        <w:rPr>
          <w:rFonts w:ascii="Times New Roman" w:hAnsi="Times New Roman" w:cs="Times New Roman"/>
          <w:sz w:val="24"/>
          <w:szCs w:val="24"/>
        </w:rPr>
        <w:t>p</w:t>
      </w:r>
      <w:r w:rsidR="00685901">
        <w:rPr>
          <w:rFonts w:ascii="Times New Roman" w:hAnsi="Times New Roman" w:cs="Times New Roman"/>
          <w:sz w:val="24"/>
          <w:szCs w:val="24"/>
        </w:rPr>
        <w:t>u</w:t>
      </w:r>
      <w:r w:rsidR="00587440">
        <w:rPr>
          <w:rFonts w:ascii="Times New Roman" w:hAnsi="Times New Roman" w:cs="Times New Roman"/>
          <w:sz w:val="24"/>
          <w:szCs w:val="24"/>
        </w:rPr>
        <w:t>laç</w:t>
      </w:r>
      <w:r w:rsidR="00685901">
        <w:rPr>
          <w:rFonts w:ascii="Times New Roman" w:hAnsi="Times New Roman" w:cs="Times New Roman"/>
          <w:sz w:val="24"/>
          <w:szCs w:val="24"/>
        </w:rPr>
        <w:t>ões atingidas.</w:t>
      </w:r>
      <w:r w:rsidR="0034509D">
        <w:rPr>
          <w:rFonts w:ascii="Times New Roman" w:hAnsi="Times New Roman" w:cs="Times New Roman"/>
          <w:sz w:val="24"/>
          <w:szCs w:val="24"/>
        </w:rPr>
        <w:t xml:space="preserve"> Por ou</w:t>
      </w:r>
      <w:r w:rsidR="005F16F7">
        <w:rPr>
          <w:rFonts w:ascii="Times New Roman" w:hAnsi="Times New Roman" w:cs="Times New Roman"/>
          <w:sz w:val="24"/>
          <w:szCs w:val="24"/>
        </w:rPr>
        <w:t xml:space="preserve">tro lado, </w:t>
      </w:r>
      <w:r w:rsidR="00C00BD5">
        <w:rPr>
          <w:rFonts w:ascii="Times New Roman" w:hAnsi="Times New Roman" w:cs="Times New Roman"/>
          <w:sz w:val="24"/>
          <w:szCs w:val="24"/>
        </w:rPr>
        <w:t>a permanente</w:t>
      </w:r>
      <w:r w:rsidR="00117ABD">
        <w:rPr>
          <w:rFonts w:ascii="Times New Roman" w:hAnsi="Times New Roman" w:cs="Times New Roman"/>
          <w:sz w:val="24"/>
          <w:szCs w:val="24"/>
        </w:rPr>
        <w:t xml:space="preserve"> falta de respostas por parte da empresa contribui </w:t>
      </w:r>
      <w:r w:rsidR="00BA1758">
        <w:rPr>
          <w:rFonts w:ascii="Times New Roman" w:hAnsi="Times New Roman" w:cs="Times New Roman"/>
          <w:sz w:val="24"/>
          <w:szCs w:val="24"/>
        </w:rPr>
        <w:t xml:space="preserve">também </w:t>
      </w:r>
      <w:r w:rsidR="00C00BD5">
        <w:rPr>
          <w:rFonts w:ascii="Times New Roman" w:hAnsi="Times New Roman" w:cs="Times New Roman"/>
          <w:sz w:val="24"/>
          <w:szCs w:val="24"/>
        </w:rPr>
        <w:t>a que percebam que devem mudar de estratégia como veremos a continuação.</w:t>
      </w:r>
    </w:p>
    <w:p w14:paraId="6CAC4AC2" w14:textId="77777777" w:rsidR="00BE415B" w:rsidRDefault="00BE415B" w:rsidP="00E6732E">
      <w:pPr>
        <w:spacing w:after="120" w:line="360" w:lineRule="auto"/>
        <w:ind w:firstLine="708"/>
        <w:jc w:val="both"/>
        <w:rPr>
          <w:rFonts w:ascii="Times New Roman" w:hAnsi="Times New Roman" w:cs="Times New Roman"/>
          <w:sz w:val="24"/>
          <w:szCs w:val="24"/>
        </w:rPr>
      </w:pPr>
    </w:p>
    <w:p w14:paraId="50727BA4" w14:textId="77777777" w:rsidR="00E6732E" w:rsidRDefault="00475BCC" w:rsidP="00844C3E">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O Movimento acaba se conformando na ação: </w:t>
      </w:r>
      <w:r w:rsidR="001D1CD1">
        <w:rPr>
          <w:rFonts w:ascii="Times New Roman" w:hAnsi="Times New Roman" w:cs="Times New Roman"/>
          <w:b/>
          <w:sz w:val="24"/>
          <w:szCs w:val="24"/>
        </w:rPr>
        <w:t>o</w:t>
      </w:r>
      <w:r w:rsidR="00844C3E">
        <w:rPr>
          <w:rFonts w:ascii="Times New Roman" w:hAnsi="Times New Roman" w:cs="Times New Roman"/>
          <w:b/>
          <w:sz w:val="24"/>
          <w:szCs w:val="24"/>
        </w:rPr>
        <w:t>s acampamentos dos atingidos</w:t>
      </w:r>
      <w:r w:rsidR="00E6732E" w:rsidRPr="00C94A7A">
        <w:rPr>
          <w:rFonts w:ascii="Times New Roman" w:hAnsi="Times New Roman" w:cs="Times New Roman"/>
          <w:b/>
          <w:sz w:val="24"/>
          <w:szCs w:val="24"/>
        </w:rPr>
        <w:t xml:space="preserve"> </w:t>
      </w:r>
      <w:r w:rsidR="00844C3E">
        <w:rPr>
          <w:rFonts w:ascii="Times New Roman" w:hAnsi="Times New Roman" w:cs="Times New Roman"/>
          <w:b/>
          <w:sz w:val="24"/>
          <w:szCs w:val="24"/>
        </w:rPr>
        <w:t>no</w:t>
      </w:r>
      <w:r w:rsidR="00094683">
        <w:rPr>
          <w:rFonts w:ascii="Times New Roman" w:hAnsi="Times New Roman" w:cs="Times New Roman"/>
          <w:b/>
          <w:sz w:val="24"/>
          <w:szCs w:val="24"/>
        </w:rPr>
        <w:t xml:space="preserve"> escritório da Eletronorte</w:t>
      </w:r>
      <w:r w:rsidR="00C465B0">
        <w:rPr>
          <w:rFonts w:ascii="Times New Roman" w:hAnsi="Times New Roman" w:cs="Times New Roman"/>
          <w:b/>
          <w:sz w:val="24"/>
          <w:szCs w:val="24"/>
        </w:rPr>
        <w:t xml:space="preserve"> como estratégia de </w:t>
      </w:r>
      <w:r w:rsidR="00150441">
        <w:rPr>
          <w:rFonts w:ascii="Times New Roman" w:hAnsi="Times New Roman" w:cs="Times New Roman"/>
          <w:b/>
          <w:sz w:val="24"/>
          <w:szCs w:val="24"/>
        </w:rPr>
        <w:t>pressão</w:t>
      </w:r>
      <w:r w:rsidR="00C8456F">
        <w:rPr>
          <w:rFonts w:ascii="Times New Roman" w:hAnsi="Times New Roman" w:cs="Times New Roman"/>
          <w:b/>
          <w:sz w:val="24"/>
          <w:szCs w:val="24"/>
        </w:rPr>
        <w:t>.</w:t>
      </w:r>
    </w:p>
    <w:p w14:paraId="52FE324C" w14:textId="77777777" w:rsidR="00E6732E" w:rsidRPr="00E6732E" w:rsidRDefault="009921A5" w:rsidP="009921A5">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E6732E" w:rsidRPr="00E6732E">
        <w:rPr>
          <w:rFonts w:ascii="Times New Roman" w:hAnsi="Times New Roman" w:cs="Times New Roman"/>
          <w:sz w:val="24"/>
          <w:szCs w:val="24"/>
        </w:rPr>
        <w:t>odemos considerar o primeiro acampamento dos moradores da área do reservatório como a primeira grande ação conjunta do movimento. Tínhamos como antecedente o documento analisado anteriormente como a primeira manifestação de um movimento unificado que tinha congregado as suas pautas e que, portanto, incorporava os fatos acontecidos dentro de uma mesma narrativa. Dessa primeira junção, à qual não houve respostas por parte da Eletronorte, surgiu a primeira ação de mobilização de massa no espaço público por parte do Movimento</w:t>
      </w:r>
      <w:r>
        <w:rPr>
          <w:rFonts w:ascii="Times New Roman" w:hAnsi="Times New Roman" w:cs="Times New Roman"/>
          <w:sz w:val="24"/>
          <w:szCs w:val="24"/>
        </w:rPr>
        <w:t xml:space="preserve"> de Atingidos</w:t>
      </w:r>
      <w:r w:rsidR="00E6732E" w:rsidRPr="00E6732E">
        <w:rPr>
          <w:rFonts w:ascii="Times New Roman" w:hAnsi="Times New Roman" w:cs="Times New Roman"/>
          <w:sz w:val="24"/>
          <w:szCs w:val="24"/>
        </w:rPr>
        <w:t xml:space="preserve"> que foi o primeiro acampamento realizado no pátio do escritório do Serviço de Patrimônio Imobiliário (SPI) da Eletronorte na cidade de Tucuruí em setembro de 1982. A imprensa belenense da época relatou como foi a gestação desse primeiro acampamento</w:t>
      </w:r>
      <w:r w:rsidR="00C94A7A">
        <w:rPr>
          <w:rFonts w:ascii="Times New Roman" w:hAnsi="Times New Roman" w:cs="Times New Roman"/>
          <w:sz w:val="24"/>
          <w:szCs w:val="24"/>
        </w:rPr>
        <w:t>:</w:t>
      </w:r>
    </w:p>
    <w:p w14:paraId="7CDC60C7" w14:textId="77777777" w:rsidR="00E6732E" w:rsidRPr="00E6732E" w:rsidRDefault="00E6732E" w:rsidP="00FA272E">
      <w:pPr>
        <w:pStyle w:val="Citao"/>
      </w:pPr>
      <w:r w:rsidRPr="00E6732E">
        <w:t>Persistindo em suas reivindicações de cobrança as promessas feitas pela empresa, os agricultores enviaram novos memorandos à Eletronorte, e prepararam uma delegação da localidade de Repartimento, recebendo em resposta, desta feita, apenas o silenci</w:t>
      </w:r>
      <w:r w:rsidR="009921A5">
        <w:t>o</w:t>
      </w:r>
      <w:r w:rsidRPr="00E6732E">
        <w:t>. Cansados de esperar, resolveram enviar um último documento no qual da</w:t>
      </w:r>
      <w:r w:rsidR="009921A5">
        <w:t>vam um prazo até o sábado, dia 5</w:t>
      </w:r>
      <w:r w:rsidRPr="00E6732E">
        <w:t>, para que a empresa se manifestasse. Não tiveram resposta e, em reunião no sábado, decidiram acampar em frente ao escritório de indenizações da Eletronorte, em Tucuruí (REIS, 1984, p. 40-41).</w:t>
      </w:r>
    </w:p>
    <w:p w14:paraId="2D79A3F6" w14:textId="6B2DA3B0" w:rsidR="002D2D86" w:rsidRDefault="00E6732E" w:rsidP="00AF6880">
      <w:pPr>
        <w:spacing w:after="120" w:line="360" w:lineRule="auto"/>
        <w:ind w:firstLine="708"/>
        <w:jc w:val="both"/>
        <w:rPr>
          <w:rFonts w:ascii="Times New Roman" w:hAnsi="Times New Roman" w:cs="Times New Roman"/>
          <w:sz w:val="24"/>
          <w:szCs w:val="24"/>
        </w:rPr>
      </w:pPr>
      <w:r w:rsidRPr="00E6732E">
        <w:rPr>
          <w:rFonts w:ascii="Times New Roman" w:hAnsi="Times New Roman" w:cs="Times New Roman"/>
          <w:sz w:val="24"/>
          <w:szCs w:val="24"/>
        </w:rPr>
        <w:t>Desta forma</w:t>
      </w:r>
      <w:r w:rsidR="009921A5">
        <w:rPr>
          <w:rFonts w:ascii="Times New Roman" w:hAnsi="Times New Roman" w:cs="Times New Roman"/>
          <w:sz w:val="24"/>
          <w:szCs w:val="24"/>
        </w:rPr>
        <w:t>,</w:t>
      </w:r>
      <w:r w:rsidRPr="00E6732E">
        <w:rPr>
          <w:rFonts w:ascii="Times New Roman" w:hAnsi="Times New Roman" w:cs="Times New Roman"/>
          <w:sz w:val="24"/>
          <w:szCs w:val="24"/>
        </w:rPr>
        <w:t xml:space="preserve"> uns 400 lavradores vindos de todas as vilas atingidas chegaram em caminhões a Tucuruí e ocuparam o pátio do SPI da Eletronorte no dia 8 de setembro de 1982. Ficariam ali até conseguir uma reunião com a Eletronorte para resolver todas as questões que até o momento haviam sido ignoradas pela empresa. A Eletronorte finalmente concedeu uma reunião com os lavradores para o dia 10 de setembro, da qual saiu uma ata histórica para o movimento, pois conseguiram nessa negociação o comprometimento por escrito da empresa de resolver várias das demandas dos atingidos. </w:t>
      </w:r>
      <w:r w:rsidRPr="00E6732E">
        <w:rPr>
          <w:rFonts w:ascii="Times New Roman" w:hAnsi="Times New Roman" w:cs="Times New Roman"/>
          <w:sz w:val="24"/>
          <w:szCs w:val="24"/>
        </w:rPr>
        <w:lastRenderedPageBreak/>
        <w:t>Dois documentos dão conta deste processo. Por um lado, a ata daquela negociação, e por outro, uma revista elaborada pelo próprio movimento que discorre sobre os fatos acontecidos durante o acampamento, a r</w:t>
      </w:r>
      <w:r w:rsidR="0008681D">
        <w:rPr>
          <w:rFonts w:ascii="Times New Roman" w:hAnsi="Times New Roman" w:cs="Times New Roman"/>
          <w:sz w:val="24"/>
          <w:szCs w:val="24"/>
        </w:rPr>
        <w:t>evista “Arca”</w:t>
      </w:r>
      <w:r w:rsidR="00DC3491">
        <w:rPr>
          <w:rFonts w:ascii="Times New Roman" w:hAnsi="Times New Roman" w:cs="Times New Roman"/>
          <w:sz w:val="24"/>
          <w:szCs w:val="24"/>
        </w:rPr>
        <w:t xml:space="preserve"> (1982)</w:t>
      </w:r>
      <w:r w:rsidRPr="00E6732E">
        <w:rPr>
          <w:rFonts w:ascii="Times New Roman" w:hAnsi="Times New Roman" w:cs="Times New Roman"/>
          <w:sz w:val="24"/>
          <w:szCs w:val="24"/>
        </w:rPr>
        <w:t>.</w:t>
      </w:r>
    </w:p>
    <w:p w14:paraId="2E93DCF9" w14:textId="2D9CDEBD" w:rsidR="00E6732E" w:rsidRPr="00E6732E" w:rsidRDefault="00E6732E" w:rsidP="00E6732E">
      <w:pPr>
        <w:spacing w:after="120" w:line="360" w:lineRule="auto"/>
        <w:jc w:val="both"/>
        <w:rPr>
          <w:rFonts w:ascii="Times New Roman" w:hAnsi="Times New Roman" w:cs="Times New Roman"/>
          <w:sz w:val="24"/>
          <w:szCs w:val="24"/>
        </w:rPr>
      </w:pPr>
      <w:r w:rsidRPr="00E6732E">
        <w:rPr>
          <w:rFonts w:ascii="Times New Roman" w:hAnsi="Times New Roman" w:cs="Times New Roman"/>
          <w:sz w:val="24"/>
          <w:szCs w:val="24"/>
        </w:rPr>
        <w:t xml:space="preserve">O interessante desta reunião é que os atingidos conseguiram, além da negociação, um comprometimento por escrito de parte da empresa. A partir de esse momento, este documento (e todos os que virão depois) passa a ter um valor estratégico que será acionado em diferentes oportunidades. É neste sentido que </w:t>
      </w:r>
      <w:r w:rsidR="00C94A7A">
        <w:rPr>
          <w:rFonts w:ascii="Times New Roman" w:hAnsi="Times New Roman" w:cs="Times New Roman"/>
          <w:sz w:val="24"/>
          <w:szCs w:val="24"/>
        </w:rPr>
        <w:t xml:space="preserve">o Movimento faz </w:t>
      </w:r>
      <w:r w:rsidRPr="00E6732E">
        <w:rPr>
          <w:rFonts w:ascii="Times New Roman" w:hAnsi="Times New Roman" w:cs="Times New Roman"/>
          <w:sz w:val="24"/>
          <w:szCs w:val="24"/>
        </w:rPr>
        <w:t xml:space="preserve">um uso da memória, manifestada no documento obtido, como elemento probatório para pressionar à Eletronorte toda vez que ela não cumprisse com o pautado. De acordo com </w:t>
      </w:r>
      <w:proofErr w:type="spellStart"/>
      <w:r w:rsidRPr="00E6732E">
        <w:rPr>
          <w:rFonts w:ascii="Times New Roman" w:hAnsi="Times New Roman" w:cs="Times New Roman"/>
          <w:sz w:val="24"/>
          <w:szCs w:val="24"/>
        </w:rPr>
        <w:t>Aida</w:t>
      </w:r>
      <w:proofErr w:type="spellEnd"/>
      <w:r w:rsidRPr="00E6732E">
        <w:rPr>
          <w:rFonts w:ascii="Times New Roman" w:hAnsi="Times New Roman" w:cs="Times New Roman"/>
          <w:sz w:val="24"/>
          <w:szCs w:val="24"/>
        </w:rPr>
        <w:t xml:space="preserve"> Maria</w:t>
      </w:r>
      <w:r w:rsidR="004F2390">
        <w:rPr>
          <w:rFonts w:ascii="Times New Roman" w:hAnsi="Times New Roman" w:cs="Times New Roman"/>
          <w:sz w:val="24"/>
          <w:szCs w:val="24"/>
        </w:rPr>
        <w:t xml:space="preserve"> da Silva</w:t>
      </w:r>
      <w:r w:rsidRPr="00E6732E">
        <w:rPr>
          <w:rFonts w:ascii="Times New Roman" w:hAnsi="Times New Roman" w:cs="Times New Roman"/>
          <w:sz w:val="24"/>
          <w:szCs w:val="24"/>
        </w:rPr>
        <w:t>, que participou em muitas dessas reuniões com a Eletronorte, o movimento buscav</w:t>
      </w:r>
      <w:r w:rsidR="005501CB">
        <w:rPr>
          <w:rFonts w:ascii="Times New Roman" w:hAnsi="Times New Roman" w:cs="Times New Roman"/>
          <w:sz w:val="24"/>
          <w:szCs w:val="24"/>
        </w:rPr>
        <w:t>a ficar com uma ata da reunião: “</w:t>
      </w:r>
      <w:r w:rsidRPr="00E6732E">
        <w:rPr>
          <w:rFonts w:ascii="Times New Roman" w:hAnsi="Times New Roman" w:cs="Times New Roman"/>
          <w:sz w:val="24"/>
          <w:szCs w:val="24"/>
        </w:rPr>
        <w:t xml:space="preserve">Com o objetivo de ter algo na mão para poder cobrar da Eletronorte. Porque não existia uma relação de confiança. Então como é que tu terminas uma rodada de negociação com eles? </w:t>
      </w:r>
      <w:proofErr w:type="gramStart"/>
      <w:r w:rsidRPr="00E6732E">
        <w:rPr>
          <w:rFonts w:ascii="Times New Roman" w:hAnsi="Times New Roman" w:cs="Times New Roman"/>
          <w:sz w:val="24"/>
          <w:szCs w:val="24"/>
        </w:rPr>
        <w:t>Tu termina</w:t>
      </w:r>
      <w:proofErr w:type="gramEnd"/>
      <w:r w:rsidRPr="00E6732E">
        <w:rPr>
          <w:rFonts w:ascii="Times New Roman" w:hAnsi="Times New Roman" w:cs="Times New Roman"/>
          <w:sz w:val="24"/>
          <w:szCs w:val="24"/>
        </w:rPr>
        <w:t xml:space="preserve"> com documento assinado, com o compromisso assinado</w:t>
      </w:r>
      <w:r w:rsidR="005501CB">
        <w:rPr>
          <w:rFonts w:ascii="Times New Roman" w:hAnsi="Times New Roman" w:cs="Times New Roman"/>
          <w:sz w:val="24"/>
          <w:szCs w:val="24"/>
        </w:rPr>
        <w:t>”</w:t>
      </w:r>
      <w:r w:rsidR="00901D9B">
        <w:rPr>
          <w:rFonts w:ascii="Times New Roman" w:hAnsi="Times New Roman" w:cs="Times New Roman"/>
          <w:sz w:val="24"/>
          <w:szCs w:val="24"/>
        </w:rPr>
        <w:t xml:space="preserve"> (</w:t>
      </w:r>
      <w:r w:rsidR="004F2390">
        <w:rPr>
          <w:rFonts w:ascii="Times New Roman" w:hAnsi="Times New Roman" w:cs="Times New Roman"/>
          <w:sz w:val="24"/>
          <w:szCs w:val="24"/>
        </w:rPr>
        <w:t xml:space="preserve">SILVA, 2018, </w:t>
      </w:r>
      <w:r w:rsidR="00901D9B">
        <w:rPr>
          <w:rFonts w:ascii="Times New Roman" w:hAnsi="Times New Roman" w:cs="Times New Roman"/>
          <w:sz w:val="24"/>
          <w:szCs w:val="24"/>
        </w:rPr>
        <w:t xml:space="preserve">p. 7). </w:t>
      </w:r>
      <w:r w:rsidRPr="00E6732E">
        <w:rPr>
          <w:rFonts w:ascii="Times New Roman" w:hAnsi="Times New Roman" w:cs="Times New Roman"/>
          <w:sz w:val="24"/>
          <w:szCs w:val="24"/>
        </w:rPr>
        <w:t>Mas a memória manifestada nas atas de reunião com a Eletronorte servia também como um atestado para o próprio movimento que podia acompanhar, graças a este material, a forma em que estavam sendo encaminhadas as negociações com a empresa e, a partir dali, elaborar novas estratégias de intervenção política:</w:t>
      </w:r>
    </w:p>
    <w:p w14:paraId="799116AB" w14:textId="75AB7B16" w:rsidR="00E6732E" w:rsidRPr="00E6732E" w:rsidRDefault="00E6732E" w:rsidP="00FA272E">
      <w:pPr>
        <w:pStyle w:val="Citao"/>
      </w:pPr>
      <w:r w:rsidRPr="00E6732E">
        <w:t xml:space="preserve">Elas eram um relato da reunião, da assembleia, era anotado aquilo que era debatido, as decisões que eram tomadas, e ela tinha como objetivo não só guardar a memória daquelas negociações, daqueles processos, mas também informar à população sobre o que vinha a acontecendo, principalmente à população a montante que ela já vinha num processo de mobilização. E então esses relatórios, essa memória, era </w:t>
      </w:r>
      <w:proofErr w:type="gramStart"/>
      <w:r w:rsidRPr="00E6732E">
        <w:t>pra</w:t>
      </w:r>
      <w:proofErr w:type="gramEnd"/>
      <w:r w:rsidRPr="00E6732E">
        <w:t xml:space="preserve"> acompanhar, como é que a coisa estava acontecendo, aquilo que estava sendo negociado, aquilo que foi acordado, aquilo que não houve acordo, os passos da luta (</w:t>
      </w:r>
      <w:r w:rsidR="00BA02D5">
        <w:t>SILVA, 2018</w:t>
      </w:r>
      <w:r w:rsidRPr="00E6732E">
        <w:t>, p. 2).</w:t>
      </w:r>
    </w:p>
    <w:p w14:paraId="4E1F92A2" w14:textId="554DDCE0" w:rsidR="00150441" w:rsidRDefault="006B7AF0" w:rsidP="00150441">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Nessa primeira reunião com a Eletronorte, f</w:t>
      </w:r>
      <w:r w:rsidR="004B69F7">
        <w:rPr>
          <w:rFonts w:ascii="Times New Roman" w:hAnsi="Times New Roman" w:cs="Times New Roman"/>
          <w:sz w:val="24"/>
          <w:szCs w:val="24"/>
        </w:rPr>
        <w:t>oram</w:t>
      </w:r>
      <w:r w:rsidR="00385C2C">
        <w:rPr>
          <w:rFonts w:ascii="Times New Roman" w:hAnsi="Times New Roman" w:cs="Times New Roman"/>
          <w:sz w:val="24"/>
          <w:szCs w:val="24"/>
        </w:rPr>
        <w:t xml:space="preserve"> discutidos 4 pontos básicos levados pelo movimento: </w:t>
      </w:r>
      <w:r w:rsidR="00811D76">
        <w:rPr>
          <w:rFonts w:ascii="Times New Roman" w:hAnsi="Times New Roman" w:cs="Times New Roman"/>
          <w:sz w:val="24"/>
          <w:szCs w:val="24"/>
        </w:rPr>
        <w:t>1)</w:t>
      </w:r>
      <w:r w:rsidR="00385C2C" w:rsidRPr="00385C2C">
        <w:rPr>
          <w:rFonts w:ascii="Times New Roman" w:hAnsi="Times New Roman" w:cs="Times New Roman"/>
          <w:sz w:val="24"/>
          <w:szCs w:val="24"/>
        </w:rPr>
        <w:t xml:space="preserve"> Terra por terra. Que a Eletronorte distribua lotes de 21 alqueires para os camponeses nos locais escolhidos por eles. 2</w:t>
      </w:r>
      <w:r w:rsidR="00811D76">
        <w:rPr>
          <w:rFonts w:ascii="Times New Roman" w:hAnsi="Times New Roman" w:cs="Times New Roman"/>
          <w:sz w:val="24"/>
          <w:szCs w:val="24"/>
        </w:rPr>
        <w:t>)</w:t>
      </w:r>
      <w:r w:rsidR="00385C2C" w:rsidRPr="00385C2C">
        <w:rPr>
          <w:rFonts w:ascii="Times New Roman" w:hAnsi="Times New Roman" w:cs="Times New Roman"/>
          <w:sz w:val="24"/>
          <w:szCs w:val="24"/>
        </w:rPr>
        <w:t xml:space="preserve"> Casa por casa, Vila por Vila. Que a Eletronorte construa novas vilas com casas melhores ou iguais as anteriores. 3</w:t>
      </w:r>
      <w:r w:rsidR="00811D76">
        <w:rPr>
          <w:rFonts w:ascii="Times New Roman" w:hAnsi="Times New Roman" w:cs="Times New Roman"/>
          <w:sz w:val="24"/>
          <w:szCs w:val="24"/>
        </w:rPr>
        <w:t>)</w:t>
      </w:r>
      <w:r w:rsidR="00385C2C" w:rsidRPr="00385C2C">
        <w:rPr>
          <w:rFonts w:ascii="Times New Roman" w:hAnsi="Times New Roman" w:cs="Times New Roman"/>
          <w:sz w:val="24"/>
          <w:szCs w:val="24"/>
        </w:rPr>
        <w:t xml:space="preserve"> Indenização justa. Que os processos de indenização sejam revistos e reavaliados de acordo com a tabela de valores feita pelos trabalhadores. 4</w:t>
      </w:r>
      <w:r w:rsidR="00811D76">
        <w:rPr>
          <w:rFonts w:ascii="Times New Roman" w:hAnsi="Times New Roman" w:cs="Times New Roman"/>
          <w:sz w:val="24"/>
          <w:szCs w:val="24"/>
        </w:rPr>
        <w:t>)</w:t>
      </w:r>
      <w:r w:rsidR="00385C2C" w:rsidRPr="00385C2C">
        <w:rPr>
          <w:rFonts w:ascii="Times New Roman" w:hAnsi="Times New Roman" w:cs="Times New Roman"/>
          <w:sz w:val="24"/>
          <w:szCs w:val="24"/>
        </w:rPr>
        <w:t xml:space="preserve"> Recuperação dos prejuízos. Que sejam indenizados os prejuízos dos anos parados de plantar</w:t>
      </w:r>
      <w:r w:rsidR="00385C2C">
        <w:rPr>
          <w:rFonts w:ascii="Times New Roman" w:hAnsi="Times New Roman" w:cs="Times New Roman"/>
          <w:sz w:val="24"/>
          <w:szCs w:val="24"/>
        </w:rPr>
        <w:t xml:space="preserve"> (Doc. 17/1982). Os acordos, ainda que parciais foram comemorados como uma conquista porque pela primeira vez conseguiram um </w:t>
      </w:r>
      <w:r w:rsidR="00B12F13">
        <w:rPr>
          <w:rFonts w:ascii="Times New Roman" w:hAnsi="Times New Roman" w:cs="Times New Roman"/>
          <w:sz w:val="24"/>
          <w:szCs w:val="24"/>
        </w:rPr>
        <w:t xml:space="preserve">compromisso escrito </w:t>
      </w:r>
      <w:r w:rsidR="00385C2C">
        <w:rPr>
          <w:rFonts w:ascii="Times New Roman" w:hAnsi="Times New Roman" w:cs="Times New Roman"/>
          <w:sz w:val="24"/>
          <w:szCs w:val="24"/>
        </w:rPr>
        <w:t xml:space="preserve">assinado </w:t>
      </w:r>
      <w:r w:rsidR="00B12F13">
        <w:rPr>
          <w:rFonts w:ascii="Times New Roman" w:hAnsi="Times New Roman" w:cs="Times New Roman"/>
          <w:sz w:val="24"/>
          <w:szCs w:val="24"/>
        </w:rPr>
        <w:t xml:space="preserve">pela </w:t>
      </w:r>
      <w:r w:rsidR="00385C2C">
        <w:rPr>
          <w:rFonts w:ascii="Times New Roman" w:hAnsi="Times New Roman" w:cs="Times New Roman"/>
          <w:sz w:val="24"/>
          <w:szCs w:val="24"/>
        </w:rPr>
        <w:t xml:space="preserve">empresa. </w:t>
      </w:r>
      <w:r w:rsidR="009F15A0">
        <w:rPr>
          <w:rFonts w:ascii="Times New Roman" w:hAnsi="Times New Roman" w:cs="Times New Roman"/>
          <w:sz w:val="24"/>
          <w:szCs w:val="24"/>
        </w:rPr>
        <w:t>Sinteticamente</w:t>
      </w:r>
      <w:r w:rsidR="00586934">
        <w:rPr>
          <w:rFonts w:ascii="Times New Roman" w:hAnsi="Times New Roman" w:cs="Times New Roman"/>
          <w:sz w:val="24"/>
          <w:szCs w:val="24"/>
        </w:rPr>
        <w:t>,</w:t>
      </w:r>
      <w:r w:rsidR="00385C2C">
        <w:rPr>
          <w:rFonts w:ascii="Times New Roman" w:hAnsi="Times New Roman" w:cs="Times New Roman"/>
          <w:sz w:val="24"/>
          <w:szCs w:val="24"/>
        </w:rPr>
        <w:t xml:space="preserve"> foram os seguintes: 1) A empresa se comprometeu em dar uma ajuda para </w:t>
      </w:r>
      <w:r w:rsidR="00385C2C">
        <w:rPr>
          <w:rFonts w:ascii="Times New Roman" w:hAnsi="Times New Roman" w:cs="Times New Roman"/>
          <w:sz w:val="24"/>
          <w:szCs w:val="24"/>
        </w:rPr>
        <w:lastRenderedPageBreak/>
        <w:t>a construção de casas</w:t>
      </w:r>
      <w:r>
        <w:rPr>
          <w:rFonts w:ascii="Times New Roman" w:hAnsi="Times New Roman" w:cs="Times New Roman"/>
          <w:sz w:val="24"/>
          <w:szCs w:val="24"/>
        </w:rPr>
        <w:t>;</w:t>
      </w:r>
      <w:r w:rsidR="00385C2C">
        <w:rPr>
          <w:rFonts w:ascii="Times New Roman" w:hAnsi="Times New Roman" w:cs="Times New Roman"/>
          <w:sz w:val="24"/>
          <w:szCs w:val="24"/>
        </w:rPr>
        <w:t xml:space="preserve"> 2) Em relação aos lotes de 21 alqueires, a empresa se manteve na posição de entregar lotes de 10 alqueires. O movimento então decidiu continuar lutando por esta reivindicação em futuras reuniões</w:t>
      </w:r>
      <w:r>
        <w:rPr>
          <w:rFonts w:ascii="Times New Roman" w:hAnsi="Times New Roman" w:cs="Times New Roman"/>
          <w:sz w:val="24"/>
          <w:szCs w:val="24"/>
        </w:rPr>
        <w:t>;</w:t>
      </w:r>
      <w:r w:rsidR="00385C2C">
        <w:rPr>
          <w:rFonts w:ascii="Times New Roman" w:hAnsi="Times New Roman" w:cs="Times New Roman"/>
          <w:sz w:val="24"/>
          <w:szCs w:val="24"/>
        </w:rPr>
        <w:t xml:space="preserve"> 3) R</w:t>
      </w:r>
      <w:r w:rsidR="00385C2C" w:rsidRPr="00385C2C">
        <w:rPr>
          <w:rFonts w:ascii="Times New Roman" w:hAnsi="Times New Roman" w:cs="Times New Roman"/>
          <w:sz w:val="24"/>
          <w:szCs w:val="24"/>
        </w:rPr>
        <w:t>evisão dos processos indenizatórios</w:t>
      </w:r>
      <w:r w:rsidR="00385C2C">
        <w:rPr>
          <w:rFonts w:ascii="Times New Roman" w:hAnsi="Times New Roman" w:cs="Times New Roman"/>
          <w:sz w:val="24"/>
          <w:szCs w:val="24"/>
        </w:rPr>
        <w:t xml:space="preserve"> nos casos que tenham acontecido irregularidades</w:t>
      </w:r>
      <w:r>
        <w:rPr>
          <w:rFonts w:ascii="Times New Roman" w:hAnsi="Times New Roman" w:cs="Times New Roman"/>
          <w:sz w:val="24"/>
          <w:szCs w:val="24"/>
        </w:rPr>
        <w:t>;</w:t>
      </w:r>
      <w:r w:rsidR="00150441">
        <w:rPr>
          <w:rFonts w:ascii="Times New Roman" w:hAnsi="Times New Roman" w:cs="Times New Roman"/>
          <w:sz w:val="24"/>
          <w:szCs w:val="24"/>
        </w:rPr>
        <w:t xml:space="preserve"> 4</w:t>
      </w:r>
      <w:r w:rsidR="00385C2C">
        <w:rPr>
          <w:rFonts w:ascii="Times New Roman" w:hAnsi="Times New Roman" w:cs="Times New Roman"/>
          <w:sz w:val="24"/>
          <w:szCs w:val="24"/>
        </w:rPr>
        <w:t xml:space="preserve">) </w:t>
      </w:r>
      <w:r w:rsidR="00385C2C" w:rsidRPr="00135489">
        <w:rPr>
          <w:rFonts w:ascii="Times New Roman" w:hAnsi="Times New Roman" w:cs="Times New Roman"/>
          <w:sz w:val="24"/>
          <w:szCs w:val="24"/>
        </w:rPr>
        <w:t>Construção de poços</w:t>
      </w:r>
      <w:r w:rsidR="00135489" w:rsidRPr="00135489">
        <w:rPr>
          <w:rFonts w:ascii="Times New Roman" w:hAnsi="Times New Roman" w:cs="Times New Roman"/>
          <w:sz w:val="24"/>
          <w:szCs w:val="24"/>
        </w:rPr>
        <w:t>, abertura das vicinais, documentos das casas</w:t>
      </w:r>
      <w:r w:rsidR="00385C2C" w:rsidRPr="00135489">
        <w:rPr>
          <w:rFonts w:ascii="Times New Roman" w:hAnsi="Times New Roman" w:cs="Times New Roman"/>
          <w:sz w:val="24"/>
          <w:szCs w:val="24"/>
        </w:rPr>
        <w:t>;</w:t>
      </w:r>
      <w:r w:rsidR="00385C2C">
        <w:rPr>
          <w:rFonts w:ascii="Times New Roman" w:hAnsi="Times New Roman" w:cs="Times New Roman"/>
          <w:sz w:val="24"/>
          <w:szCs w:val="24"/>
        </w:rPr>
        <w:t xml:space="preserve"> e</w:t>
      </w:r>
      <w:r w:rsidR="00150441">
        <w:rPr>
          <w:rFonts w:ascii="Times New Roman" w:hAnsi="Times New Roman" w:cs="Times New Roman"/>
          <w:sz w:val="24"/>
          <w:szCs w:val="24"/>
        </w:rPr>
        <w:t xml:space="preserve"> 5</w:t>
      </w:r>
      <w:r w:rsidR="00385C2C">
        <w:rPr>
          <w:rFonts w:ascii="Times New Roman" w:hAnsi="Times New Roman" w:cs="Times New Roman"/>
          <w:sz w:val="24"/>
          <w:szCs w:val="24"/>
        </w:rPr>
        <w:t>) Cadastramento (para cobrar indenizações) das pessoas ainda não cadastradas.</w:t>
      </w:r>
    </w:p>
    <w:p w14:paraId="2C493C13" w14:textId="271F4DED" w:rsidR="00E6732E" w:rsidRPr="00E6732E" w:rsidRDefault="00E6732E" w:rsidP="00135489">
      <w:pPr>
        <w:spacing w:after="120" w:line="360" w:lineRule="auto"/>
        <w:ind w:firstLine="708"/>
        <w:jc w:val="both"/>
        <w:rPr>
          <w:rFonts w:ascii="Times New Roman" w:hAnsi="Times New Roman" w:cs="Times New Roman"/>
          <w:sz w:val="24"/>
          <w:szCs w:val="24"/>
        </w:rPr>
      </w:pPr>
      <w:r w:rsidRPr="00E6732E">
        <w:rPr>
          <w:rFonts w:ascii="Times New Roman" w:hAnsi="Times New Roman" w:cs="Times New Roman"/>
          <w:sz w:val="24"/>
          <w:szCs w:val="24"/>
        </w:rPr>
        <w:t>Além da ata daquela reunião, o movimento elaborou outro material que documentou tudo o que foi vivido por eles durante esse primeiro acampamento. Estamos falando da revista “Arca dos moradores da área do reservatório da barragem de Tucuruí” (Doc. 17/1</w:t>
      </w:r>
      <w:r w:rsidR="00C94A7A">
        <w:rPr>
          <w:rFonts w:ascii="Times New Roman" w:hAnsi="Times New Roman" w:cs="Times New Roman"/>
          <w:sz w:val="24"/>
          <w:szCs w:val="24"/>
        </w:rPr>
        <w:t>982) que foi uma publicação do M</w:t>
      </w:r>
      <w:r w:rsidRPr="00E6732E">
        <w:rPr>
          <w:rFonts w:ascii="Times New Roman" w:hAnsi="Times New Roman" w:cs="Times New Roman"/>
          <w:sz w:val="24"/>
          <w:szCs w:val="24"/>
        </w:rPr>
        <w:t xml:space="preserve">ovimento na qual foi registrada a memória dessa primeira etapa de luta, desde a organização das primeiras comissões até o acampamento. Segundo o Raul Couto, que foi um dos encarregados de fazer os desenhos da revista, com a </w:t>
      </w:r>
      <w:r w:rsidR="006B7AF0">
        <w:rPr>
          <w:rFonts w:ascii="Times New Roman" w:hAnsi="Times New Roman" w:cs="Times New Roman"/>
          <w:sz w:val="24"/>
          <w:szCs w:val="24"/>
        </w:rPr>
        <w:t>publicação</w:t>
      </w:r>
      <w:r w:rsidRPr="00E6732E">
        <w:rPr>
          <w:rFonts w:ascii="Times New Roman" w:hAnsi="Times New Roman" w:cs="Times New Roman"/>
          <w:sz w:val="24"/>
          <w:szCs w:val="24"/>
        </w:rPr>
        <w:t>:</w:t>
      </w:r>
    </w:p>
    <w:p w14:paraId="10927BF9" w14:textId="5BAD5859" w:rsidR="00E6732E" w:rsidRPr="00E6732E" w:rsidRDefault="00E6732E" w:rsidP="00FA272E">
      <w:pPr>
        <w:pStyle w:val="Citao"/>
      </w:pPr>
      <w:r w:rsidRPr="00E6732E">
        <w:t xml:space="preserve">A gente alimentava pra dentro e pra fora. Alimentava a própria sociedade lá, era uma forma de devolver </w:t>
      </w:r>
      <w:proofErr w:type="gramStart"/>
      <w:r w:rsidRPr="00E6732E">
        <w:t>pra</w:t>
      </w:r>
      <w:proofErr w:type="gramEnd"/>
      <w:r w:rsidRPr="00E6732E">
        <w:t xml:space="preserve"> eles, pra eles enxergarem aquilo que eles (UHE) estavam fazendo e pelo o que eles estavam lutando, até onde chegaram, o que tinha pela frente. Eles valorizarem a ação deles. Tinha esse valor pra eles. E tem pra fora, né. Fora no sentido de comunicar a imprensa, comunicar a sociedade como um todo de uma coisa que </w:t>
      </w:r>
      <w:proofErr w:type="gramStart"/>
      <w:r w:rsidRPr="00E6732E">
        <w:t>tava</w:t>
      </w:r>
      <w:proofErr w:type="gramEnd"/>
      <w:r w:rsidRPr="00E6732E">
        <w:t xml:space="preserve"> acontecendo lá no interior do Pará (</w:t>
      </w:r>
      <w:r w:rsidR="00BA02D5">
        <w:t xml:space="preserve">2018, </w:t>
      </w:r>
      <w:r w:rsidRPr="00E6732E">
        <w:t>p. 7).</w:t>
      </w:r>
    </w:p>
    <w:p w14:paraId="5EAAB57B" w14:textId="77777777" w:rsidR="00E6732E" w:rsidRDefault="00E6732E" w:rsidP="00150441">
      <w:pPr>
        <w:spacing w:after="120" w:line="360" w:lineRule="auto"/>
        <w:ind w:firstLine="708"/>
        <w:jc w:val="both"/>
        <w:rPr>
          <w:rFonts w:ascii="Times New Roman" w:hAnsi="Times New Roman" w:cs="Times New Roman"/>
          <w:sz w:val="24"/>
          <w:szCs w:val="24"/>
        </w:rPr>
      </w:pPr>
      <w:r w:rsidRPr="00E6732E">
        <w:rPr>
          <w:rFonts w:ascii="Times New Roman" w:hAnsi="Times New Roman" w:cs="Times New Roman"/>
          <w:sz w:val="24"/>
          <w:szCs w:val="24"/>
        </w:rPr>
        <w:t xml:space="preserve">É justamente uma devolução para a comunidade que visa valorizar a luta que eles </w:t>
      </w:r>
      <w:r w:rsidR="00C94A7A">
        <w:rPr>
          <w:rFonts w:ascii="Times New Roman" w:hAnsi="Times New Roman" w:cs="Times New Roman"/>
          <w:sz w:val="24"/>
          <w:szCs w:val="24"/>
        </w:rPr>
        <w:t>estavam</w:t>
      </w:r>
      <w:r w:rsidRPr="00E6732E">
        <w:rPr>
          <w:rFonts w:ascii="Times New Roman" w:hAnsi="Times New Roman" w:cs="Times New Roman"/>
          <w:sz w:val="24"/>
          <w:szCs w:val="24"/>
        </w:rPr>
        <w:t xml:space="preserve"> realizando contra a Eletronorte. Ao mesmo tempo o material contribui a pautar de maneira sintética os pontos de referência da identidade recente daqueles camponeses, destacando quais são as reivindicações principais, apresentando uma cronologia com os fatos históricos do movimento, mostrando a repercussão das ações deles na mídia e </w:t>
      </w:r>
      <w:proofErr w:type="spellStart"/>
      <w:r w:rsidRPr="00E6732E">
        <w:rPr>
          <w:rFonts w:ascii="Times New Roman" w:hAnsi="Times New Roman" w:cs="Times New Roman"/>
          <w:sz w:val="24"/>
          <w:szCs w:val="24"/>
        </w:rPr>
        <w:t>publicizando</w:t>
      </w:r>
      <w:proofErr w:type="spellEnd"/>
      <w:r w:rsidRPr="00E6732E">
        <w:rPr>
          <w:rFonts w:ascii="Times New Roman" w:hAnsi="Times New Roman" w:cs="Times New Roman"/>
          <w:sz w:val="24"/>
          <w:szCs w:val="24"/>
        </w:rPr>
        <w:t xml:space="preserve"> a ata da negociação com a empresa. O próprio nome do dossiê é muito simbólico, pois vemos que o movimento se apresenta como uma “arca” que vai conter ao povo quando as águas do reservatório subirem, impedindo assim que se afundem.</w:t>
      </w:r>
    </w:p>
    <w:p w14:paraId="56010819" w14:textId="76FD3AB0" w:rsidR="00DD6449" w:rsidRDefault="00486476" w:rsidP="005A027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8804BA">
        <w:rPr>
          <w:rFonts w:ascii="Times New Roman" w:hAnsi="Times New Roman" w:cs="Times New Roman"/>
          <w:sz w:val="24"/>
          <w:szCs w:val="24"/>
        </w:rPr>
        <w:t>A partir daquela experiência</w:t>
      </w:r>
      <w:r w:rsidR="005A11E4">
        <w:rPr>
          <w:rFonts w:ascii="Times New Roman" w:hAnsi="Times New Roman" w:cs="Times New Roman"/>
          <w:sz w:val="24"/>
          <w:szCs w:val="24"/>
        </w:rPr>
        <w:t xml:space="preserve"> do acampamento</w:t>
      </w:r>
      <w:r w:rsidR="008804BA">
        <w:rPr>
          <w:rFonts w:ascii="Times New Roman" w:hAnsi="Times New Roman" w:cs="Times New Roman"/>
          <w:sz w:val="24"/>
          <w:szCs w:val="24"/>
        </w:rPr>
        <w:t xml:space="preserve"> é que o movimento </w:t>
      </w:r>
      <w:r w:rsidR="005A11E4">
        <w:rPr>
          <w:rFonts w:ascii="Times New Roman" w:hAnsi="Times New Roman" w:cs="Times New Roman"/>
          <w:sz w:val="24"/>
          <w:szCs w:val="24"/>
        </w:rPr>
        <w:t>começa a ter uma l</w:t>
      </w:r>
      <w:r w:rsidR="00F85FB6">
        <w:rPr>
          <w:rFonts w:ascii="Times New Roman" w:hAnsi="Times New Roman" w:cs="Times New Roman"/>
          <w:sz w:val="24"/>
          <w:szCs w:val="24"/>
        </w:rPr>
        <w:t>ógica de funcionamento</w:t>
      </w:r>
      <w:r w:rsidR="00660D60">
        <w:rPr>
          <w:rFonts w:ascii="Times New Roman" w:hAnsi="Times New Roman" w:cs="Times New Roman"/>
          <w:sz w:val="24"/>
          <w:szCs w:val="24"/>
        </w:rPr>
        <w:t xml:space="preserve"> que se repetirá</w:t>
      </w:r>
      <w:r w:rsidR="00DD6449">
        <w:rPr>
          <w:rFonts w:ascii="Times New Roman" w:hAnsi="Times New Roman" w:cs="Times New Roman"/>
          <w:sz w:val="24"/>
          <w:szCs w:val="24"/>
        </w:rPr>
        <w:t xml:space="preserve"> durante as</w:t>
      </w:r>
      <w:r w:rsidR="00F03417" w:rsidRPr="00F03417">
        <w:rPr>
          <w:rFonts w:ascii="Times New Roman" w:hAnsi="Times New Roman" w:cs="Times New Roman"/>
          <w:sz w:val="24"/>
          <w:szCs w:val="24"/>
        </w:rPr>
        <w:t xml:space="preserve"> </w:t>
      </w:r>
      <w:r w:rsidR="00F03417">
        <w:rPr>
          <w:rFonts w:ascii="Times New Roman" w:hAnsi="Times New Roman" w:cs="Times New Roman"/>
          <w:sz w:val="24"/>
          <w:szCs w:val="24"/>
        </w:rPr>
        <w:t>negociações</w:t>
      </w:r>
      <w:r w:rsidR="00DD6449">
        <w:rPr>
          <w:rFonts w:ascii="Times New Roman" w:hAnsi="Times New Roman" w:cs="Times New Roman"/>
          <w:sz w:val="24"/>
          <w:szCs w:val="24"/>
        </w:rPr>
        <w:t xml:space="preserve"> </w:t>
      </w:r>
      <w:r w:rsidR="0062337C">
        <w:rPr>
          <w:rFonts w:ascii="Times New Roman" w:hAnsi="Times New Roman" w:cs="Times New Roman"/>
          <w:sz w:val="24"/>
          <w:szCs w:val="24"/>
        </w:rPr>
        <w:t>subsequentes</w:t>
      </w:r>
      <w:r w:rsidR="00DD6449">
        <w:rPr>
          <w:rFonts w:ascii="Times New Roman" w:hAnsi="Times New Roman" w:cs="Times New Roman"/>
          <w:sz w:val="24"/>
          <w:szCs w:val="24"/>
        </w:rPr>
        <w:t xml:space="preserve"> com a Eletronorte. O acampamento lhes permitiu compreender que o caminho para conseguir que suas reivindicações sejam cumpridas era pressionar à empresa com ações no espaço público.</w:t>
      </w:r>
      <w:r w:rsidR="00282D56">
        <w:rPr>
          <w:rFonts w:ascii="Times New Roman" w:hAnsi="Times New Roman" w:cs="Times New Roman"/>
          <w:sz w:val="24"/>
          <w:szCs w:val="24"/>
        </w:rPr>
        <w:t xml:space="preserve"> Desta forma a dinâmica do Movimento passou a ser </w:t>
      </w:r>
      <w:r w:rsidR="00C246CE">
        <w:rPr>
          <w:rFonts w:ascii="Times New Roman" w:hAnsi="Times New Roman" w:cs="Times New Roman"/>
          <w:sz w:val="24"/>
          <w:szCs w:val="24"/>
        </w:rPr>
        <w:t>seguinte: 1) discutir</w:t>
      </w:r>
      <w:r w:rsidR="00F94AE7">
        <w:rPr>
          <w:rFonts w:ascii="Times New Roman" w:hAnsi="Times New Roman" w:cs="Times New Roman"/>
          <w:sz w:val="24"/>
          <w:szCs w:val="24"/>
        </w:rPr>
        <w:t>,</w:t>
      </w:r>
      <w:r w:rsidR="00C246CE">
        <w:rPr>
          <w:rFonts w:ascii="Times New Roman" w:hAnsi="Times New Roman" w:cs="Times New Roman"/>
          <w:sz w:val="24"/>
          <w:szCs w:val="24"/>
        </w:rPr>
        <w:t xml:space="preserve"> em assembleias e encontros</w:t>
      </w:r>
      <w:r w:rsidR="00F94AE7">
        <w:rPr>
          <w:rFonts w:ascii="Times New Roman" w:hAnsi="Times New Roman" w:cs="Times New Roman"/>
          <w:sz w:val="24"/>
          <w:szCs w:val="24"/>
        </w:rPr>
        <w:t>,</w:t>
      </w:r>
      <w:r w:rsidR="00C246CE">
        <w:rPr>
          <w:rFonts w:ascii="Times New Roman" w:hAnsi="Times New Roman" w:cs="Times New Roman"/>
          <w:sz w:val="24"/>
          <w:szCs w:val="24"/>
        </w:rPr>
        <w:t xml:space="preserve"> possíveis ações para pressionar à empresa</w:t>
      </w:r>
      <w:r w:rsidR="007E7E4B">
        <w:rPr>
          <w:rFonts w:ascii="Times New Roman" w:hAnsi="Times New Roman" w:cs="Times New Roman"/>
          <w:sz w:val="24"/>
          <w:szCs w:val="24"/>
        </w:rPr>
        <w:t xml:space="preserve"> como ocupações e </w:t>
      </w:r>
      <w:r w:rsidR="007E7E4B">
        <w:rPr>
          <w:rFonts w:ascii="Times New Roman" w:hAnsi="Times New Roman" w:cs="Times New Roman"/>
          <w:sz w:val="24"/>
          <w:szCs w:val="24"/>
        </w:rPr>
        <w:lastRenderedPageBreak/>
        <w:t>passeatas</w:t>
      </w:r>
      <w:r w:rsidR="00C246CE">
        <w:rPr>
          <w:rFonts w:ascii="Times New Roman" w:hAnsi="Times New Roman" w:cs="Times New Roman"/>
          <w:sz w:val="24"/>
          <w:szCs w:val="24"/>
        </w:rPr>
        <w:t xml:space="preserve">. 2) </w:t>
      </w:r>
      <w:r w:rsidR="007E7E4B">
        <w:rPr>
          <w:rFonts w:ascii="Times New Roman" w:hAnsi="Times New Roman" w:cs="Times New Roman"/>
          <w:sz w:val="24"/>
          <w:szCs w:val="24"/>
        </w:rPr>
        <w:t>Organizar e realizar estas ações no espaço público. 3) Fazer um balanço da ronda de negociações com a empresa, identificando pontos positivos e negativos; conquistas e questões pendentes.</w:t>
      </w:r>
    </w:p>
    <w:p w14:paraId="00A08DD0" w14:textId="6BC1579D" w:rsidR="00CF29C5" w:rsidRDefault="00B42E7A" w:rsidP="00B42E7A">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Desta forma, a partir das promessas contidas na ata de negociação, os expropriados começaram a ficar impacientes </w:t>
      </w:r>
      <w:r w:rsidR="00EA105E">
        <w:rPr>
          <w:rFonts w:ascii="Times New Roman" w:hAnsi="Times New Roman" w:cs="Times New Roman"/>
          <w:sz w:val="24"/>
          <w:szCs w:val="24"/>
        </w:rPr>
        <w:t>com a Eletronorte, pois continuava sem ser resolvida a questão das indenizações pelo tempo proibido de plantar, e o tamanho dos lotes. Como as negociações com a empresa não estavam dando nenhum resultado, os colonos e ribeirinhos voltaram a acampar no pátio do SPI da Eletronorte em Tucuruí em abril de 1983. A pressão exercida por eles naqueles dias forçou à empresa</w:t>
      </w:r>
      <w:r w:rsidR="00D4292E">
        <w:rPr>
          <w:rFonts w:ascii="Times New Roman" w:hAnsi="Times New Roman" w:cs="Times New Roman"/>
          <w:sz w:val="24"/>
          <w:szCs w:val="24"/>
        </w:rPr>
        <w:t xml:space="preserve"> a conceder uma nova reunião na que se comprometeu em outorgar lotes de </w:t>
      </w:r>
      <w:r w:rsidR="00CE6BC1">
        <w:rPr>
          <w:rFonts w:ascii="Times New Roman" w:hAnsi="Times New Roman" w:cs="Times New Roman"/>
          <w:sz w:val="24"/>
          <w:szCs w:val="24"/>
        </w:rPr>
        <w:t>21 alqueires</w:t>
      </w:r>
      <w:r w:rsidR="00832194">
        <w:rPr>
          <w:rFonts w:ascii="Times New Roman" w:hAnsi="Times New Roman" w:cs="Times New Roman"/>
          <w:sz w:val="24"/>
          <w:szCs w:val="24"/>
        </w:rPr>
        <w:t xml:space="preserve">, através de negociações com o </w:t>
      </w:r>
      <w:proofErr w:type="spellStart"/>
      <w:r w:rsidR="00832194">
        <w:rPr>
          <w:rFonts w:ascii="Times New Roman" w:hAnsi="Times New Roman" w:cs="Times New Roman"/>
          <w:sz w:val="24"/>
          <w:szCs w:val="24"/>
        </w:rPr>
        <w:t>Getat</w:t>
      </w:r>
      <w:proofErr w:type="spellEnd"/>
      <w:r w:rsidR="00832194">
        <w:rPr>
          <w:rFonts w:ascii="Times New Roman" w:hAnsi="Times New Roman" w:cs="Times New Roman"/>
          <w:sz w:val="24"/>
          <w:szCs w:val="24"/>
        </w:rPr>
        <w:t>,</w:t>
      </w:r>
      <w:r w:rsidR="00CE6BC1">
        <w:rPr>
          <w:rFonts w:ascii="Times New Roman" w:hAnsi="Times New Roman" w:cs="Times New Roman"/>
          <w:sz w:val="24"/>
          <w:szCs w:val="24"/>
        </w:rPr>
        <w:t xml:space="preserve"> e obter recursos do</w:t>
      </w:r>
      <w:r w:rsidR="00581C75">
        <w:rPr>
          <w:rFonts w:ascii="Times New Roman" w:hAnsi="Times New Roman" w:cs="Times New Roman"/>
          <w:sz w:val="24"/>
          <w:szCs w:val="24"/>
        </w:rPr>
        <w:t xml:space="preserve"> </w:t>
      </w:r>
      <w:r w:rsidR="00581C75" w:rsidRPr="00581C75">
        <w:rPr>
          <w:rFonts w:ascii="Times New Roman" w:hAnsi="Times New Roman" w:cs="Times New Roman"/>
          <w:sz w:val="24"/>
          <w:szCs w:val="24"/>
        </w:rPr>
        <w:t>Fundo de Investimento Social</w:t>
      </w:r>
      <w:r w:rsidR="00CE6BC1">
        <w:rPr>
          <w:rFonts w:ascii="Times New Roman" w:hAnsi="Times New Roman" w:cs="Times New Roman"/>
          <w:sz w:val="24"/>
          <w:szCs w:val="24"/>
        </w:rPr>
        <w:t xml:space="preserve"> </w:t>
      </w:r>
      <w:r w:rsidR="00581C75">
        <w:rPr>
          <w:rFonts w:ascii="Times New Roman" w:hAnsi="Times New Roman" w:cs="Times New Roman"/>
          <w:sz w:val="24"/>
          <w:szCs w:val="24"/>
        </w:rPr>
        <w:t>(</w:t>
      </w:r>
      <w:proofErr w:type="spellStart"/>
      <w:r w:rsidR="00CE6BC1">
        <w:rPr>
          <w:rFonts w:ascii="Times New Roman" w:hAnsi="Times New Roman" w:cs="Times New Roman"/>
          <w:sz w:val="24"/>
          <w:szCs w:val="24"/>
        </w:rPr>
        <w:t>Finsocial</w:t>
      </w:r>
      <w:proofErr w:type="spellEnd"/>
      <w:r w:rsidR="00581C75">
        <w:rPr>
          <w:rFonts w:ascii="Times New Roman" w:hAnsi="Times New Roman" w:cs="Times New Roman"/>
          <w:sz w:val="24"/>
          <w:szCs w:val="24"/>
        </w:rPr>
        <w:t>)</w:t>
      </w:r>
      <w:r w:rsidR="00CE6BC1">
        <w:rPr>
          <w:rStyle w:val="Refdenotaderodap"/>
          <w:rFonts w:ascii="Times New Roman" w:hAnsi="Times New Roman" w:cs="Times New Roman"/>
          <w:sz w:val="24"/>
          <w:szCs w:val="24"/>
        </w:rPr>
        <w:footnoteReference w:id="5"/>
      </w:r>
      <w:r w:rsidR="00CE6BC1">
        <w:rPr>
          <w:rFonts w:ascii="Times New Roman" w:hAnsi="Times New Roman" w:cs="Times New Roman"/>
          <w:sz w:val="24"/>
          <w:szCs w:val="24"/>
        </w:rPr>
        <w:t xml:space="preserve"> para pa</w:t>
      </w:r>
      <w:r w:rsidR="00611C4D">
        <w:rPr>
          <w:rFonts w:ascii="Times New Roman" w:hAnsi="Times New Roman" w:cs="Times New Roman"/>
          <w:sz w:val="24"/>
          <w:szCs w:val="24"/>
        </w:rPr>
        <w:t>gar o tempo proibido de plantar, embora continuasse negando tal proibição. Assim, os atingidos conseguem uma nova ata de negociação com os compromissos assumidos pela empresa</w:t>
      </w:r>
      <w:r w:rsidR="00832194">
        <w:rPr>
          <w:rFonts w:ascii="Times New Roman" w:hAnsi="Times New Roman" w:cs="Times New Roman"/>
          <w:sz w:val="24"/>
          <w:szCs w:val="24"/>
        </w:rPr>
        <w:t xml:space="preserve"> (Doc. 17/1983)</w:t>
      </w:r>
      <w:r w:rsidR="00611C4D">
        <w:rPr>
          <w:rFonts w:ascii="Times New Roman" w:hAnsi="Times New Roman" w:cs="Times New Roman"/>
          <w:sz w:val="24"/>
          <w:szCs w:val="24"/>
        </w:rPr>
        <w:t xml:space="preserve">. Da mesma forma que a anterior ata, será utilizada como forma de fiscalização do cumprimento das promessas feitas. </w:t>
      </w:r>
      <w:r w:rsidR="00832194">
        <w:rPr>
          <w:rFonts w:ascii="Times New Roman" w:hAnsi="Times New Roman" w:cs="Times New Roman"/>
          <w:sz w:val="24"/>
          <w:szCs w:val="24"/>
        </w:rPr>
        <w:t xml:space="preserve">A ata daquela reunião </w:t>
      </w:r>
      <w:r w:rsidR="00F438F1">
        <w:rPr>
          <w:rFonts w:ascii="Times New Roman" w:hAnsi="Times New Roman" w:cs="Times New Roman"/>
          <w:sz w:val="24"/>
          <w:szCs w:val="24"/>
        </w:rPr>
        <w:t>foi muito importante, pois o reclamo dos lotes de 21 alqueires era um dos mais importantes para o Movimento, já que, a maioria deles eram lavradores. A memória como recurso de ação estratégica foi utilizada pelo Movimento</w:t>
      </w:r>
      <w:r w:rsidR="009F15A0">
        <w:rPr>
          <w:rFonts w:ascii="Times New Roman" w:hAnsi="Times New Roman" w:cs="Times New Roman"/>
          <w:sz w:val="24"/>
          <w:szCs w:val="24"/>
        </w:rPr>
        <w:t xml:space="preserve"> novamente</w:t>
      </w:r>
      <w:r w:rsidR="00F438F1">
        <w:rPr>
          <w:rFonts w:ascii="Times New Roman" w:hAnsi="Times New Roman" w:cs="Times New Roman"/>
          <w:sz w:val="24"/>
          <w:szCs w:val="24"/>
        </w:rPr>
        <w:t xml:space="preserve"> quando numa reunião</w:t>
      </w:r>
      <w:r w:rsidR="009F15A0">
        <w:rPr>
          <w:rFonts w:ascii="Times New Roman" w:hAnsi="Times New Roman" w:cs="Times New Roman"/>
          <w:sz w:val="24"/>
          <w:szCs w:val="24"/>
        </w:rPr>
        <w:t xml:space="preserve"> de negociação</w:t>
      </w:r>
      <w:r w:rsidR="00F438F1">
        <w:rPr>
          <w:rFonts w:ascii="Times New Roman" w:hAnsi="Times New Roman" w:cs="Times New Roman"/>
          <w:sz w:val="24"/>
          <w:szCs w:val="24"/>
        </w:rPr>
        <w:t xml:space="preserve"> de julho de 1983 </w:t>
      </w:r>
      <w:r w:rsidR="009F15A0">
        <w:rPr>
          <w:rFonts w:ascii="Times New Roman" w:hAnsi="Times New Roman" w:cs="Times New Roman"/>
          <w:sz w:val="24"/>
          <w:szCs w:val="24"/>
        </w:rPr>
        <w:t xml:space="preserve">o </w:t>
      </w:r>
      <w:proofErr w:type="spellStart"/>
      <w:r w:rsidR="009F15A0">
        <w:rPr>
          <w:rFonts w:ascii="Times New Roman" w:hAnsi="Times New Roman" w:cs="Times New Roman"/>
          <w:sz w:val="24"/>
          <w:szCs w:val="24"/>
        </w:rPr>
        <w:t>Getat</w:t>
      </w:r>
      <w:proofErr w:type="spellEnd"/>
      <w:r w:rsidR="009F15A0">
        <w:rPr>
          <w:rFonts w:ascii="Times New Roman" w:hAnsi="Times New Roman" w:cs="Times New Roman"/>
          <w:sz w:val="24"/>
          <w:szCs w:val="24"/>
        </w:rPr>
        <w:t xml:space="preserve"> se manifestou </w:t>
      </w:r>
      <w:r w:rsidR="00E57352">
        <w:rPr>
          <w:rFonts w:ascii="Times New Roman" w:hAnsi="Times New Roman" w:cs="Times New Roman"/>
          <w:sz w:val="24"/>
          <w:szCs w:val="24"/>
        </w:rPr>
        <w:t>contrário</w:t>
      </w:r>
      <w:r w:rsidR="009F15A0">
        <w:rPr>
          <w:rFonts w:ascii="Times New Roman" w:hAnsi="Times New Roman" w:cs="Times New Roman"/>
          <w:sz w:val="24"/>
          <w:szCs w:val="24"/>
        </w:rPr>
        <w:t xml:space="preserve"> em relação aos lotes de 21 alqueires, oferecendo novamente lotes de 10 alqueires. Só que desta vez eles tinham um compromisso assumido </w:t>
      </w:r>
      <w:r w:rsidR="00F94AE7">
        <w:rPr>
          <w:rFonts w:ascii="Times New Roman" w:hAnsi="Times New Roman" w:cs="Times New Roman"/>
          <w:sz w:val="24"/>
          <w:szCs w:val="24"/>
        </w:rPr>
        <w:t>pela</w:t>
      </w:r>
      <w:r w:rsidR="009F15A0">
        <w:rPr>
          <w:rFonts w:ascii="Times New Roman" w:hAnsi="Times New Roman" w:cs="Times New Roman"/>
          <w:sz w:val="24"/>
          <w:szCs w:val="24"/>
        </w:rPr>
        <w:t xml:space="preserve"> empresa. Em vista de que o </w:t>
      </w:r>
      <w:proofErr w:type="spellStart"/>
      <w:r w:rsidR="009F15A0">
        <w:rPr>
          <w:rFonts w:ascii="Times New Roman" w:hAnsi="Times New Roman" w:cs="Times New Roman"/>
          <w:sz w:val="24"/>
          <w:szCs w:val="24"/>
        </w:rPr>
        <w:t>Getat</w:t>
      </w:r>
      <w:proofErr w:type="spellEnd"/>
      <w:r w:rsidR="009F15A0">
        <w:rPr>
          <w:rFonts w:ascii="Times New Roman" w:hAnsi="Times New Roman" w:cs="Times New Roman"/>
          <w:sz w:val="24"/>
          <w:szCs w:val="24"/>
        </w:rPr>
        <w:t xml:space="preserve"> não abriria mão</w:t>
      </w:r>
      <w:r w:rsidR="004E234A">
        <w:rPr>
          <w:rFonts w:ascii="Times New Roman" w:hAnsi="Times New Roman" w:cs="Times New Roman"/>
          <w:sz w:val="24"/>
          <w:szCs w:val="24"/>
        </w:rPr>
        <w:t xml:space="preserve"> do seu posicionamento</w:t>
      </w:r>
      <w:r w:rsidR="009F15A0">
        <w:rPr>
          <w:rFonts w:ascii="Times New Roman" w:hAnsi="Times New Roman" w:cs="Times New Roman"/>
          <w:sz w:val="24"/>
          <w:szCs w:val="24"/>
        </w:rPr>
        <w:t xml:space="preserve">, o Movimento decidiu “cobrar” a promessa da Eletronorte de outra forma. </w:t>
      </w:r>
      <w:r w:rsidR="009F15A0" w:rsidRPr="009F15A0">
        <w:rPr>
          <w:rFonts w:ascii="Times New Roman" w:hAnsi="Times New Roman" w:cs="Times New Roman"/>
          <w:sz w:val="24"/>
          <w:szCs w:val="24"/>
        </w:rPr>
        <w:t>Eles propuseram como fórmula compensatória a construção de casas por parte da empresa</w:t>
      </w:r>
      <w:r w:rsidR="009F15A0">
        <w:rPr>
          <w:rFonts w:ascii="Times New Roman" w:hAnsi="Times New Roman" w:cs="Times New Roman"/>
          <w:sz w:val="24"/>
          <w:szCs w:val="24"/>
        </w:rPr>
        <w:t xml:space="preserve"> </w:t>
      </w:r>
      <w:r w:rsidR="009F15A0" w:rsidRPr="009F15A0">
        <w:rPr>
          <w:rFonts w:ascii="Times New Roman" w:hAnsi="Times New Roman" w:cs="Times New Roman"/>
          <w:sz w:val="24"/>
          <w:szCs w:val="24"/>
        </w:rPr>
        <w:t>no</w:t>
      </w:r>
      <w:r w:rsidR="009F15A0">
        <w:rPr>
          <w:rFonts w:ascii="Times New Roman" w:hAnsi="Times New Roman" w:cs="Times New Roman"/>
          <w:sz w:val="24"/>
          <w:szCs w:val="24"/>
        </w:rPr>
        <w:t>s</w:t>
      </w:r>
      <w:r w:rsidR="009F15A0" w:rsidRPr="009F15A0">
        <w:rPr>
          <w:rFonts w:ascii="Times New Roman" w:hAnsi="Times New Roman" w:cs="Times New Roman"/>
          <w:sz w:val="24"/>
          <w:szCs w:val="24"/>
        </w:rPr>
        <w:t xml:space="preserve"> lote</w:t>
      </w:r>
      <w:r w:rsidR="009F15A0">
        <w:rPr>
          <w:rFonts w:ascii="Times New Roman" w:hAnsi="Times New Roman" w:cs="Times New Roman"/>
          <w:sz w:val="24"/>
          <w:szCs w:val="24"/>
        </w:rPr>
        <w:t>s</w:t>
      </w:r>
      <w:r w:rsidR="009F15A0" w:rsidRPr="009F15A0">
        <w:rPr>
          <w:rFonts w:ascii="Times New Roman" w:hAnsi="Times New Roman" w:cs="Times New Roman"/>
          <w:sz w:val="24"/>
          <w:szCs w:val="24"/>
        </w:rPr>
        <w:t xml:space="preserve"> </w:t>
      </w:r>
      <w:r w:rsidR="009F15A0">
        <w:rPr>
          <w:rFonts w:ascii="Times New Roman" w:hAnsi="Times New Roman" w:cs="Times New Roman"/>
          <w:sz w:val="24"/>
          <w:szCs w:val="24"/>
        </w:rPr>
        <w:t xml:space="preserve">rurais. </w:t>
      </w:r>
      <w:r w:rsidR="009F15A0" w:rsidRPr="009F15A0">
        <w:rPr>
          <w:rFonts w:ascii="Times New Roman" w:hAnsi="Times New Roman" w:cs="Times New Roman"/>
          <w:sz w:val="24"/>
          <w:szCs w:val="24"/>
        </w:rPr>
        <w:t>Quase sem possibilidade de rebater esta proposição, em face de que a Eletronorte tinha se comprometido em dar lotes de 100 hectares</w:t>
      </w:r>
      <w:r w:rsidR="009F15A0">
        <w:rPr>
          <w:rFonts w:ascii="Times New Roman" w:hAnsi="Times New Roman" w:cs="Times New Roman"/>
          <w:sz w:val="24"/>
          <w:szCs w:val="24"/>
        </w:rPr>
        <w:t>, aceitaram a proposta do Movimento</w:t>
      </w:r>
      <w:r w:rsidR="00F509C1">
        <w:rPr>
          <w:rFonts w:ascii="Times New Roman" w:hAnsi="Times New Roman" w:cs="Times New Roman"/>
          <w:sz w:val="24"/>
          <w:szCs w:val="24"/>
        </w:rPr>
        <w:t xml:space="preserve"> (</w:t>
      </w:r>
      <w:r w:rsidR="00605ABE">
        <w:rPr>
          <w:rFonts w:ascii="Times New Roman" w:hAnsi="Times New Roman" w:cs="Times New Roman"/>
          <w:sz w:val="24"/>
          <w:szCs w:val="24"/>
        </w:rPr>
        <w:t>Doc. 42/</w:t>
      </w:r>
      <w:r w:rsidR="00F509C1" w:rsidRPr="00F509C1">
        <w:rPr>
          <w:rFonts w:ascii="Times New Roman" w:hAnsi="Times New Roman" w:cs="Times New Roman"/>
          <w:sz w:val="24"/>
          <w:szCs w:val="24"/>
        </w:rPr>
        <w:t>1983</w:t>
      </w:r>
      <w:r w:rsidR="00F509C1">
        <w:rPr>
          <w:rFonts w:ascii="Times New Roman" w:hAnsi="Times New Roman" w:cs="Times New Roman"/>
          <w:sz w:val="24"/>
          <w:szCs w:val="24"/>
        </w:rPr>
        <w:t>)</w:t>
      </w:r>
      <w:r w:rsidR="009F15A0">
        <w:rPr>
          <w:rFonts w:ascii="Times New Roman" w:hAnsi="Times New Roman" w:cs="Times New Roman"/>
          <w:sz w:val="24"/>
          <w:szCs w:val="24"/>
        </w:rPr>
        <w:t>.</w:t>
      </w:r>
    </w:p>
    <w:p w14:paraId="2A6D192A" w14:textId="77777777" w:rsidR="000E063E" w:rsidRDefault="00CF208F" w:rsidP="000E063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pesar destes avanços, a Eletronorte continuava sem resolver a questão pendente do pagamento pelo tempo proibido de plantar e a inauguração da obra</w:t>
      </w:r>
      <w:r w:rsidR="00A4359E">
        <w:rPr>
          <w:rFonts w:ascii="Times New Roman" w:hAnsi="Times New Roman" w:cs="Times New Roman"/>
          <w:sz w:val="24"/>
          <w:szCs w:val="24"/>
        </w:rPr>
        <w:t xml:space="preserve">, que </w:t>
      </w:r>
      <w:r w:rsidR="00887056">
        <w:rPr>
          <w:rFonts w:ascii="Times New Roman" w:hAnsi="Times New Roman" w:cs="Times New Roman"/>
          <w:sz w:val="24"/>
          <w:szCs w:val="24"/>
        </w:rPr>
        <w:t>seria</w:t>
      </w:r>
      <w:r w:rsidR="00A4359E">
        <w:rPr>
          <w:rFonts w:ascii="Times New Roman" w:hAnsi="Times New Roman" w:cs="Times New Roman"/>
          <w:sz w:val="24"/>
          <w:szCs w:val="24"/>
        </w:rPr>
        <w:t xml:space="preserve"> em 22 de novembro de 1984,</w:t>
      </w:r>
      <w:r>
        <w:rPr>
          <w:rFonts w:ascii="Times New Roman" w:hAnsi="Times New Roman" w:cs="Times New Roman"/>
          <w:sz w:val="24"/>
          <w:szCs w:val="24"/>
        </w:rPr>
        <w:t xml:space="preserve"> se aproximava</w:t>
      </w:r>
      <w:r w:rsidR="00A4359E">
        <w:rPr>
          <w:rFonts w:ascii="Times New Roman" w:hAnsi="Times New Roman" w:cs="Times New Roman"/>
          <w:sz w:val="24"/>
          <w:szCs w:val="24"/>
        </w:rPr>
        <w:t xml:space="preserve">. Por esta razão, é que decidem em setembro de 1984 </w:t>
      </w:r>
      <w:r w:rsidR="00A4359E" w:rsidRPr="00A4359E">
        <w:rPr>
          <w:rFonts w:ascii="Times New Roman" w:hAnsi="Times New Roman" w:cs="Times New Roman"/>
          <w:sz w:val="24"/>
          <w:szCs w:val="24"/>
        </w:rPr>
        <w:t>realizar um novo acampamento para pressionar à Eletronorte, pois como eles mesmos diziam: “a Eletronorte é igual feijão, só vai na pressão”.</w:t>
      </w:r>
      <w:r w:rsidR="00A4359E">
        <w:rPr>
          <w:rFonts w:ascii="Times New Roman" w:hAnsi="Times New Roman" w:cs="Times New Roman"/>
          <w:sz w:val="24"/>
          <w:szCs w:val="24"/>
        </w:rPr>
        <w:t xml:space="preserve"> </w:t>
      </w:r>
      <w:r w:rsidR="00677758">
        <w:rPr>
          <w:rFonts w:ascii="Times New Roman" w:hAnsi="Times New Roman" w:cs="Times New Roman"/>
          <w:sz w:val="24"/>
          <w:szCs w:val="24"/>
        </w:rPr>
        <w:t xml:space="preserve">Como sabemos, a empresa tinha </w:t>
      </w:r>
      <w:r w:rsidR="00677758">
        <w:rPr>
          <w:rFonts w:ascii="Times New Roman" w:hAnsi="Times New Roman" w:cs="Times New Roman"/>
          <w:sz w:val="24"/>
          <w:szCs w:val="24"/>
        </w:rPr>
        <w:lastRenderedPageBreak/>
        <w:t xml:space="preserve">se comprometido em conseguir recursos do </w:t>
      </w:r>
      <w:proofErr w:type="spellStart"/>
      <w:r w:rsidR="00677758">
        <w:rPr>
          <w:rFonts w:ascii="Times New Roman" w:hAnsi="Times New Roman" w:cs="Times New Roman"/>
          <w:sz w:val="24"/>
          <w:szCs w:val="24"/>
        </w:rPr>
        <w:t>Finsocial</w:t>
      </w:r>
      <w:proofErr w:type="spellEnd"/>
      <w:r w:rsidR="00677758">
        <w:rPr>
          <w:rFonts w:ascii="Times New Roman" w:hAnsi="Times New Roman" w:cs="Times New Roman"/>
          <w:sz w:val="24"/>
          <w:szCs w:val="24"/>
        </w:rPr>
        <w:t>, ainda que não reconhecesse que tinha proibido os colonos de plantar. Por esta razão é que eles decidem mudar a estratégia discursiva. Em vez de insistir no reclamo da “proibição” os atingidos propuseram a empresa que tais recursos serviriam para o início dos plantios, pois não contavam com acesso a crédito. Desta forma</w:t>
      </w:r>
      <w:r w:rsidR="00893C79">
        <w:rPr>
          <w:rFonts w:ascii="Times New Roman" w:hAnsi="Times New Roman" w:cs="Times New Roman"/>
          <w:sz w:val="24"/>
          <w:szCs w:val="24"/>
        </w:rPr>
        <w:t>,</w:t>
      </w:r>
      <w:r w:rsidR="00677758">
        <w:rPr>
          <w:rFonts w:ascii="Times New Roman" w:hAnsi="Times New Roman" w:cs="Times New Roman"/>
          <w:sz w:val="24"/>
          <w:szCs w:val="24"/>
        </w:rPr>
        <w:t xml:space="preserve"> a empresa </w:t>
      </w:r>
      <w:r w:rsidR="00893C79">
        <w:rPr>
          <w:rFonts w:ascii="Times New Roman" w:hAnsi="Times New Roman" w:cs="Times New Roman"/>
          <w:sz w:val="24"/>
          <w:szCs w:val="24"/>
        </w:rPr>
        <w:t>concordou em</w:t>
      </w:r>
      <w:r w:rsidR="00677758">
        <w:rPr>
          <w:rFonts w:ascii="Times New Roman" w:hAnsi="Times New Roman" w:cs="Times New Roman"/>
          <w:sz w:val="24"/>
          <w:szCs w:val="24"/>
        </w:rPr>
        <w:t xml:space="preserve"> atender este reclamo conseguindo parcialmente esta ajuda financeira</w:t>
      </w:r>
      <w:r w:rsidR="00605ABE">
        <w:rPr>
          <w:rFonts w:ascii="Times New Roman" w:hAnsi="Times New Roman" w:cs="Times New Roman"/>
          <w:sz w:val="24"/>
          <w:szCs w:val="24"/>
        </w:rPr>
        <w:t xml:space="preserve"> no dia 22 de novembro de </w:t>
      </w:r>
      <w:r w:rsidR="00677758" w:rsidRPr="00677758">
        <w:rPr>
          <w:rFonts w:ascii="Times New Roman" w:hAnsi="Times New Roman" w:cs="Times New Roman"/>
          <w:sz w:val="24"/>
          <w:szCs w:val="24"/>
        </w:rPr>
        <w:t>1984, coincidindo com a inauguração da barragem</w:t>
      </w:r>
      <w:r w:rsidR="00677758">
        <w:rPr>
          <w:rFonts w:ascii="Times New Roman" w:hAnsi="Times New Roman" w:cs="Times New Roman"/>
          <w:sz w:val="24"/>
          <w:szCs w:val="24"/>
        </w:rPr>
        <w:t>.</w:t>
      </w:r>
    </w:p>
    <w:p w14:paraId="366B275E" w14:textId="77777777" w:rsidR="000E063E" w:rsidRDefault="000E063E" w:rsidP="000E063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 o encerramento deste terceiro acampamento e o início da geração da Usina se fecha um período na luta dos atingidos. </w:t>
      </w:r>
      <w:r w:rsidRPr="000E063E">
        <w:rPr>
          <w:rFonts w:ascii="Times New Roman" w:hAnsi="Times New Roman" w:cs="Times New Roman"/>
          <w:sz w:val="24"/>
          <w:szCs w:val="24"/>
        </w:rPr>
        <w:t>Um dia depois da inauguração</w:t>
      </w:r>
      <w:r>
        <w:rPr>
          <w:rFonts w:ascii="Times New Roman" w:hAnsi="Times New Roman" w:cs="Times New Roman"/>
          <w:sz w:val="24"/>
          <w:szCs w:val="24"/>
        </w:rPr>
        <w:t xml:space="preserve"> </w:t>
      </w:r>
      <w:r w:rsidRPr="000E063E">
        <w:rPr>
          <w:rFonts w:ascii="Times New Roman" w:hAnsi="Times New Roman" w:cs="Times New Roman"/>
          <w:sz w:val="24"/>
          <w:szCs w:val="24"/>
        </w:rPr>
        <w:t>redigiram um documento no qual fazem algumas reflexões sobre o que significou para eles a construção da barragem, criticando a forma em que a Eletronorte e o Governo Federal atuaram durante todo o processo. Consideramos que este raciocínio mostra quanto têm crescido politicamente durante todo o conflito:</w:t>
      </w:r>
    </w:p>
    <w:p w14:paraId="47D20E96" w14:textId="77777777" w:rsidR="000E063E" w:rsidRDefault="000E063E" w:rsidP="00FA272E">
      <w:pPr>
        <w:pStyle w:val="Citao"/>
      </w:pPr>
      <w:r w:rsidRPr="000E063E">
        <w:t>30% dos expropriados estão alijados de qualquer benefício. É por isso que para eles o aspecto social da obra recentemente inaugurada, não foi pensado como parte integrante do projeto da Barragem. O homem foi visto a partir do prisma legal, jurídico, das indenizações, dos processos acabados, das escrituras públicas passadas em cartório.</w:t>
      </w:r>
      <w:r>
        <w:t xml:space="preserve"> </w:t>
      </w:r>
      <w:r w:rsidRPr="000E063E">
        <w:t>O reconhecimento que a Obra provocou impactos ambientais e ao homem, surge do incomodo e dos problemas que a discussão e os atos praticados pelos expropriados ou manifesto pela opinião pública. O aspecto social</w:t>
      </w:r>
      <w:r w:rsidR="00FA6CC2" w:rsidRPr="000E063E">
        <w:t xml:space="preserve"> tornou-se</w:t>
      </w:r>
      <w:r w:rsidRPr="000E063E">
        <w:t xml:space="preserve"> questão social.</w:t>
      </w:r>
      <w:r>
        <w:t xml:space="preserve"> </w:t>
      </w:r>
      <w:r w:rsidRPr="000E063E">
        <w:t>A relocação, a entrega de casas e lotes, o custeio para a roça, as casas dos colonos, resultaram muito mais de uma ação condicionada, ação reflexo das criticas e das pressões dos expropriados, nas quais a empresa vê injusti</w:t>
      </w:r>
      <w:r w:rsidR="00FA6CC2">
        <w:t>ça e descabimento (Doc. 33/1984</w:t>
      </w:r>
      <w:r w:rsidRPr="000E063E">
        <w:t>).</w:t>
      </w:r>
    </w:p>
    <w:p w14:paraId="5BAA6C4F" w14:textId="77777777" w:rsidR="00996855" w:rsidRDefault="00996855" w:rsidP="005A0276">
      <w:pPr>
        <w:spacing w:after="120" w:line="360" w:lineRule="auto"/>
        <w:jc w:val="both"/>
        <w:rPr>
          <w:rFonts w:ascii="Times New Roman" w:hAnsi="Times New Roman" w:cs="Times New Roman"/>
          <w:b/>
          <w:sz w:val="24"/>
          <w:szCs w:val="24"/>
        </w:rPr>
      </w:pPr>
    </w:p>
    <w:p w14:paraId="608672F2" w14:textId="4D76A525" w:rsidR="005A0276" w:rsidRPr="005A0276" w:rsidRDefault="006A3353" w:rsidP="005A0276">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A memória identitária dos atingidos como element</w:t>
      </w:r>
      <w:bookmarkStart w:id="2" w:name="_GoBack"/>
      <w:bookmarkEnd w:id="2"/>
      <w:r>
        <w:rPr>
          <w:rFonts w:ascii="Times New Roman" w:hAnsi="Times New Roman" w:cs="Times New Roman"/>
          <w:b/>
          <w:sz w:val="24"/>
          <w:szCs w:val="24"/>
        </w:rPr>
        <w:t xml:space="preserve">o </w:t>
      </w:r>
      <w:r w:rsidR="003F6C1A">
        <w:rPr>
          <w:rFonts w:ascii="Times New Roman" w:hAnsi="Times New Roman" w:cs="Times New Roman"/>
          <w:b/>
          <w:sz w:val="24"/>
          <w:szCs w:val="24"/>
        </w:rPr>
        <w:t>articulador</w:t>
      </w:r>
    </w:p>
    <w:p w14:paraId="20F4A1AE" w14:textId="77777777" w:rsidR="005A0276" w:rsidRPr="005A0276" w:rsidRDefault="00901D9B" w:rsidP="005A0276">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5A0276" w:rsidRPr="005A0276">
        <w:rPr>
          <w:rFonts w:ascii="Times New Roman" w:hAnsi="Times New Roman" w:cs="Times New Roman"/>
          <w:sz w:val="24"/>
          <w:szCs w:val="24"/>
        </w:rPr>
        <w:t xml:space="preserve"> movimento de atingidos a montante começou a ter articulaç</w:t>
      </w:r>
      <w:r>
        <w:rPr>
          <w:rFonts w:ascii="Times New Roman" w:hAnsi="Times New Roman" w:cs="Times New Roman"/>
          <w:sz w:val="24"/>
          <w:szCs w:val="24"/>
        </w:rPr>
        <w:t xml:space="preserve">ões com o movimento de jusante </w:t>
      </w:r>
      <w:r w:rsidR="005A0276" w:rsidRPr="005A0276">
        <w:rPr>
          <w:rFonts w:ascii="Times New Roman" w:hAnsi="Times New Roman" w:cs="Times New Roman"/>
          <w:sz w:val="24"/>
          <w:szCs w:val="24"/>
        </w:rPr>
        <w:t xml:space="preserve">no final dos anos 80. O movimento de jusante surgiu posteriormente à luta dos atingidos do reservatório, realizando suas primeiras manifestações e reivindicações nos anos prévios (1983 e 1984) ao enchimento do reservatório. Justamente, suas reclamações eram relativas às modificações no comportamento do rio a partir da formação do lago, fato que afetaria principalmente uma das atividades mais importantes da região: a pesca. Por outro lado, com </w:t>
      </w:r>
      <w:r w:rsidR="00DC77CA">
        <w:rPr>
          <w:rFonts w:ascii="Times New Roman" w:hAnsi="Times New Roman" w:cs="Times New Roman"/>
          <w:sz w:val="24"/>
          <w:szCs w:val="24"/>
        </w:rPr>
        <w:t xml:space="preserve">o </w:t>
      </w:r>
      <w:r w:rsidR="005A0276" w:rsidRPr="005A0276">
        <w:rPr>
          <w:rFonts w:ascii="Times New Roman" w:hAnsi="Times New Roman" w:cs="Times New Roman"/>
          <w:sz w:val="24"/>
          <w:szCs w:val="24"/>
        </w:rPr>
        <w:t xml:space="preserve">represamento da água, a população da região começou a sentir a mudança da água (cor, qualidade). Isto fez aumentar as doenças na área sendo a diarreia um das principais afecções. A escassez de peixe e camarão forçou a saída de muitos pescadores em busca de outras atividades, </w:t>
      </w:r>
      <w:r w:rsidR="005A0276" w:rsidRPr="005A0276">
        <w:rPr>
          <w:rFonts w:ascii="Times New Roman" w:hAnsi="Times New Roman" w:cs="Times New Roman"/>
          <w:sz w:val="24"/>
          <w:szCs w:val="24"/>
        </w:rPr>
        <w:lastRenderedPageBreak/>
        <w:t>como a agricultura, o que gerou outro problema que é a falta de terra e a dificuldade de se adaptar a outra forma de vida. Além destas problemáticas houve um aumento de mortalidade infantil e também de pragas de gafanhoto e carapanã.</w:t>
      </w:r>
    </w:p>
    <w:p w14:paraId="63EB5C09" w14:textId="77777777" w:rsidR="005A0276" w:rsidRPr="005A0276" w:rsidRDefault="005A0276" w:rsidP="00605627">
      <w:pPr>
        <w:spacing w:after="120" w:line="360" w:lineRule="auto"/>
        <w:ind w:firstLine="708"/>
        <w:jc w:val="both"/>
      </w:pPr>
      <w:r w:rsidRPr="005A0276">
        <w:rPr>
          <w:rFonts w:ascii="Times New Roman" w:hAnsi="Times New Roman" w:cs="Times New Roman"/>
          <w:sz w:val="24"/>
          <w:szCs w:val="24"/>
        </w:rPr>
        <w:t xml:space="preserve">As experiências de luta contra os problemas causados pela barragem de Tucuruí propiciaram uma aproximação entre os dois movimentos. Constatamos um primeiro encontro entre ambos os movimentos em março de 1989 na sede do STR de Tucuruí, reunião que teve o objetivo de rearticular o movimento e realizar uma reorganização do trabalho feito na região. Neste encontro a memória foi acionada no sentido de relatar e compartilhar as experiências de luta de todos os envolvidos, tanto a jusante como a montante contribuindo a fortalecer a identidade de atingidos pela barragem com o intuito de ampliar os horizontes do próprio movimento. É por isso que uma das pautas do encontro foi realizar uma avaliação do que foi feito por cada região atingida pela barragem. </w:t>
      </w:r>
    </w:p>
    <w:p w14:paraId="5736BE94" w14:textId="77777777" w:rsidR="009F1D3A" w:rsidRDefault="005A0276" w:rsidP="005A0276">
      <w:pPr>
        <w:spacing w:after="120" w:line="360" w:lineRule="auto"/>
        <w:ind w:firstLine="708"/>
        <w:jc w:val="both"/>
        <w:rPr>
          <w:rFonts w:ascii="Times New Roman" w:hAnsi="Times New Roman" w:cs="Times New Roman"/>
          <w:sz w:val="24"/>
          <w:szCs w:val="24"/>
        </w:rPr>
      </w:pPr>
      <w:r w:rsidRPr="005A0276">
        <w:rPr>
          <w:rFonts w:ascii="Times New Roman" w:hAnsi="Times New Roman" w:cs="Times New Roman"/>
          <w:sz w:val="24"/>
          <w:szCs w:val="24"/>
        </w:rPr>
        <w:t xml:space="preserve">Estas reflexões compartilhadas publicamente sobre tudo o que foi feito pelos sindicatos e movimentos das regiões atingidas vão contribuindo para a unificação do grupo, ao tempo em que ajudam a pensar também para fora do movimento, no sentido das possíveis ações que poderiam realizar tendo como base a experiência (e, portanto a memória) acumulada. Neste sentido é que eles colocam as seguintes questões e tarefas para avançar na luta: </w:t>
      </w:r>
    </w:p>
    <w:p w14:paraId="6A3A1086" w14:textId="77777777" w:rsidR="005A0276" w:rsidRPr="005A0276" w:rsidRDefault="009F1D3A" w:rsidP="00FA272E">
      <w:pPr>
        <w:pStyle w:val="Citao"/>
      </w:pPr>
      <w:r>
        <w:t>O</w:t>
      </w:r>
      <w:r w:rsidR="005A0276" w:rsidRPr="005A0276">
        <w:t xml:space="preserve"> que queremos hoje? Avisar o Brasil e o mundo, para que problemas como esse não voltem a acontecer. Exigir direitos (acordos feitos). Passar as nossas experiências (sistematizar e denunciar, relacionar com a política energética e o planejament</w:t>
      </w:r>
      <w:r>
        <w:t>o de desenvolvimento da região)</w:t>
      </w:r>
      <w:r w:rsidR="005A0276" w:rsidRPr="005A0276">
        <w:t xml:space="preserve"> (Doc. 3/1989).</w:t>
      </w:r>
    </w:p>
    <w:p w14:paraId="5098DFF0" w14:textId="3409F3CF" w:rsidR="005A0276" w:rsidRPr="005A0276" w:rsidRDefault="005A0276" w:rsidP="005A0276">
      <w:pPr>
        <w:spacing w:after="120" w:line="360" w:lineRule="auto"/>
        <w:ind w:firstLine="708"/>
        <w:jc w:val="both"/>
        <w:rPr>
          <w:rFonts w:ascii="Times New Roman" w:hAnsi="Times New Roman" w:cs="Times New Roman"/>
          <w:sz w:val="24"/>
          <w:szCs w:val="24"/>
        </w:rPr>
      </w:pPr>
      <w:r w:rsidRPr="005A0276">
        <w:rPr>
          <w:rFonts w:ascii="Times New Roman" w:hAnsi="Times New Roman" w:cs="Times New Roman"/>
          <w:sz w:val="24"/>
          <w:szCs w:val="24"/>
        </w:rPr>
        <w:t>Este tipo de encontros entre o movimento a montante e o movimento a jusante, foram fazendo com que estas organizações se aproximassem cada vez mais até que finalmente acabaram se juntando e conformando uma organização só, a Comissão dos Atingidos pela Usina Hidrelétrica de Tucuruí (</w:t>
      </w:r>
      <w:proofErr w:type="spellStart"/>
      <w:r w:rsidR="00C239DC">
        <w:rPr>
          <w:rFonts w:ascii="Times New Roman" w:hAnsi="Times New Roman" w:cs="Times New Roman"/>
          <w:sz w:val="24"/>
          <w:szCs w:val="24"/>
        </w:rPr>
        <w:t>Cahtu</w:t>
      </w:r>
      <w:proofErr w:type="spellEnd"/>
      <w:r w:rsidRPr="005A0276">
        <w:rPr>
          <w:rFonts w:ascii="Times New Roman" w:hAnsi="Times New Roman" w:cs="Times New Roman"/>
          <w:sz w:val="24"/>
          <w:szCs w:val="24"/>
        </w:rPr>
        <w:t>), fundada no “Encontro dos Sindicatos de Trabalhadores Rurais e Colônias de pescadores atingidos pela UHE de Tucuruí” realizado em Belém nos dias 12 a 16 de maio de 1989. Esta junção é interessante, pois nos faz lembrar dos começos do</w:t>
      </w:r>
      <w:r w:rsidR="00996855">
        <w:rPr>
          <w:rFonts w:ascii="Times New Roman" w:hAnsi="Times New Roman" w:cs="Times New Roman"/>
          <w:sz w:val="24"/>
          <w:szCs w:val="24"/>
        </w:rPr>
        <w:t>s</w:t>
      </w:r>
      <w:r w:rsidRPr="005A0276">
        <w:rPr>
          <w:rFonts w:ascii="Times New Roman" w:hAnsi="Times New Roman" w:cs="Times New Roman"/>
          <w:sz w:val="24"/>
          <w:szCs w:val="24"/>
        </w:rPr>
        <w:t xml:space="preserve"> movimentos quando analisamos a junção entre as</w:t>
      </w:r>
      <w:r w:rsidR="003F6C1A">
        <w:rPr>
          <w:rFonts w:ascii="Times New Roman" w:hAnsi="Times New Roman" w:cs="Times New Roman"/>
          <w:sz w:val="24"/>
          <w:szCs w:val="24"/>
        </w:rPr>
        <w:t xml:space="preserve"> distintas</w:t>
      </w:r>
      <w:r w:rsidRPr="005A0276">
        <w:rPr>
          <w:rFonts w:ascii="Times New Roman" w:hAnsi="Times New Roman" w:cs="Times New Roman"/>
          <w:sz w:val="24"/>
          <w:szCs w:val="24"/>
        </w:rPr>
        <w:t xml:space="preserve"> comissões </w:t>
      </w:r>
      <w:r w:rsidR="003F6C1A">
        <w:rPr>
          <w:rFonts w:ascii="Times New Roman" w:hAnsi="Times New Roman" w:cs="Times New Roman"/>
          <w:sz w:val="24"/>
          <w:szCs w:val="24"/>
        </w:rPr>
        <w:t>do reservatório</w:t>
      </w:r>
      <w:r w:rsidRPr="005A0276">
        <w:rPr>
          <w:rFonts w:ascii="Times New Roman" w:hAnsi="Times New Roman" w:cs="Times New Roman"/>
          <w:sz w:val="24"/>
          <w:szCs w:val="24"/>
        </w:rPr>
        <w:t xml:space="preserve"> as quais juntaram as suas experiências dentro de uma narrativa comum que ampliou seu enquadramento da problemática. O caso da </w:t>
      </w:r>
      <w:proofErr w:type="spellStart"/>
      <w:r w:rsidR="00C239DC">
        <w:rPr>
          <w:rFonts w:ascii="Times New Roman" w:hAnsi="Times New Roman" w:cs="Times New Roman"/>
          <w:sz w:val="24"/>
          <w:szCs w:val="24"/>
        </w:rPr>
        <w:t>Cahtu</w:t>
      </w:r>
      <w:proofErr w:type="spellEnd"/>
      <w:r w:rsidR="00C239DC" w:rsidRPr="005A0276">
        <w:rPr>
          <w:rFonts w:ascii="Times New Roman" w:hAnsi="Times New Roman" w:cs="Times New Roman"/>
          <w:sz w:val="24"/>
          <w:szCs w:val="24"/>
        </w:rPr>
        <w:t xml:space="preserve"> </w:t>
      </w:r>
      <w:r w:rsidRPr="005A0276">
        <w:rPr>
          <w:rFonts w:ascii="Times New Roman" w:hAnsi="Times New Roman" w:cs="Times New Roman"/>
          <w:sz w:val="24"/>
          <w:szCs w:val="24"/>
        </w:rPr>
        <w:t xml:space="preserve">é similar àquele, pois na sua ata de fundação nos encontramos com um relato </w:t>
      </w:r>
      <w:r w:rsidRPr="005A0276">
        <w:rPr>
          <w:rFonts w:ascii="Times New Roman" w:hAnsi="Times New Roman" w:cs="Times New Roman"/>
          <w:sz w:val="24"/>
          <w:szCs w:val="24"/>
        </w:rPr>
        <w:lastRenderedPageBreak/>
        <w:t>histórico do conflito que junta numa mesma narrativa as problemáticas a montante e a jusante. Sintetizamos aquela ata de fundação continuação:</w:t>
      </w:r>
    </w:p>
    <w:p w14:paraId="13D3CC50" w14:textId="77777777" w:rsidR="005A0276" w:rsidRPr="005A0276" w:rsidRDefault="005A0276" w:rsidP="005A0276">
      <w:pPr>
        <w:spacing w:after="120" w:line="360" w:lineRule="auto"/>
        <w:ind w:firstLine="708"/>
        <w:jc w:val="both"/>
        <w:rPr>
          <w:rFonts w:ascii="Times New Roman" w:hAnsi="Times New Roman" w:cs="Times New Roman"/>
          <w:sz w:val="24"/>
          <w:szCs w:val="24"/>
        </w:rPr>
      </w:pPr>
      <w:r w:rsidRPr="005A0276">
        <w:rPr>
          <w:rFonts w:ascii="Times New Roman" w:hAnsi="Times New Roman" w:cs="Times New Roman"/>
          <w:sz w:val="24"/>
          <w:szCs w:val="24"/>
        </w:rPr>
        <w:t>Considerando:</w:t>
      </w:r>
    </w:p>
    <w:p w14:paraId="3F51CF89" w14:textId="77777777" w:rsidR="005A0276" w:rsidRPr="005A0276" w:rsidRDefault="005A0276" w:rsidP="00FA272E">
      <w:pPr>
        <w:pStyle w:val="Citao"/>
      </w:pPr>
      <w:r w:rsidRPr="005A0276">
        <w:t>Que em 1978 começou o processo desapropriatório para a construção da UHE de Tucuruí. Que a ELN não realizou o pagamento de indenização à totalidade dos desapropriados, haja visto a deficiência dos trabalhos de levantamento feitos que não abarcaram a todos os moradores. A recusa da ELN em abrir novos processos de indenização para os que nada receberam. Que aos que foram indenizados, a ELN não efetivou a totalidade dos pagamentos devidos.  Que a água do rio Tocantins já se encontra poluída. A drástica redução da quantidade de peixe a jusante da UHE, ocasionando diminuição da pesca. O aumento absurdo de muriçocas nas margens do lago. Que a agricultura de várzea, na região a jusante encontra-se prejudicada pelas novas pragas que infestam a região. A montanha de compromissos assinados e assumidos pela ELN e nunca realizados; é que reso</w:t>
      </w:r>
      <w:r w:rsidR="00C8456F">
        <w:t>lvem constituir a Comissão dos Atingidos pela Usina H</w:t>
      </w:r>
      <w:r w:rsidRPr="005A0276">
        <w:t>idrelétrica de Tucuruí com o fim único de tratar e divulgar, sob todos os aspectos os problemas decorrentes da construção e funcionamento</w:t>
      </w:r>
      <w:r w:rsidR="00605ABE">
        <w:t xml:space="preserve"> da UHE de Tucuruí (Doc. 6/1989</w:t>
      </w:r>
      <w:r w:rsidRPr="005A0276">
        <w:t>).</w:t>
      </w:r>
    </w:p>
    <w:p w14:paraId="409396A2" w14:textId="77777777" w:rsidR="005A0276" w:rsidRDefault="005A0276" w:rsidP="005A0276">
      <w:pPr>
        <w:spacing w:after="120" w:line="360" w:lineRule="auto"/>
        <w:ind w:firstLine="708"/>
        <w:jc w:val="both"/>
        <w:rPr>
          <w:rFonts w:ascii="Times New Roman" w:hAnsi="Times New Roman" w:cs="Times New Roman"/>
          <w:sz w:val="24"/>
          <w:szCs w:val="24"/>
        </w:rPr>
      </w:pPr>
      <w:r w:rsidRPr="005A0276">
        <w:rPr>
          <w:rFonts w:ascii="Times New Roman" w:hAnsi="Times New Roman" w:cs="Times New Roman"/>
          <w:sz w:val="24"/>
          <w:szCs w:val="24"/>
        </w:rPr>
        <w:t xml:space="preserve">Desta forma já não falamos mais dos atingidos a montante ou a jusante, senão que se fala dos </w:t>
      </w:r>
      <w:r w:rsidRPr="006A3DA3">
        <w:rPr>
          <w:rFonts w:ascii="Times New Roman" w:hAnsi="Times New Roman" w:cs="Times New Roman"/>
          <w:sz w:val="24"/>
          <w:szCs w:val="24"/>
        </w:rPr>
        <w:t>atingidos</w:t>
      </w:r>
      <w:r w:rsidRPr="005A0276">
        <w:rPr>
          <w:rFonts w:ascii="Times New Roman" w:hAnsi="Times New Roman" w:cs="Times New Roman"/>
          <w:sz w:val="24"/>
          <w:szCs w:val="24"/>
        </w:rPr>
        <w:t xml:space="preserve">, quer dizer de todos </w:t>
      </w:r>
      <w:r w:rsidR="00B06A4D">
        <w:rPr>
          <w:rFonts w:ascii="Times New Roman" w:hAnsi="Times New Roman" w:cs="Times New Roman"/>
          <w:sz w:val="24"/>
          <w:szCs w:val="24"/>
        </w:rPr>
        <w:t>eles</w:t>
      </w:r>
      <w:r w:rsidRPr="005A0276">
        <w:rPr>
          <w:rFonts w:ascii="Times New Roman" w:hAnsi="Times New Roman" w:cs="Times New Roman"/>
          <w:sz w:val="24"/>
          <w:szCs w:val="24"/>
        </w:rPr>
        <w:t>.</w:t>
      </w:r>
    </w:p>
    <w:p w14:paraId="790692D9" w14:textId="731942D2" w:rsidR="00874E3B" w:rsidRDefault="00335B79" w:rsidP="009649D5">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partir</w:t>
      </w:r>
      <w:r w:rsidR="00E46C17">
        <w:rPr>
          <w:rFonts w:ascii="Times New Roman" w:hAnsi="Times New Roman" w:cs="Times New Roman"/>
          <w:sz w:val="24"/>
          <w:szCs w:val="24"/>
        </w:rPr>
        <w:t xml:space="preserve"> dessa junção com o movimento de jusante</w:t>
      </w:r>
      <w:r>
        <w:rPr>
          <w:rFonts w:ascii="Times New Roman" w:hAnsi="Times New Roman" w:cs="Times New Roman"/>
          <w:sz w:val="24"/>
          <w:szCs w:val="24"/>
        </w:rPr>
        <w:t xml:space="preserve">, </w:t>
      </w:r>
      <w:r w:rsidR="00121FE1">
        <w:rPr>
          <w:rFonts w:ascii="Times New Roman" w:hAnsi="Times New Roman" w:cs="Times New Roman"/>
          <w:sz w:val="24"/>
          <w:szCs w:val="24"/>
        </w:rPr>
        <w:t>que deu como resultado</w:t>
      </w:r>
      <w:r>
        <w:rPr>
          <w:rFonts w:ascii="Times New Roman" w:hAnsi="Times New Roman" w:cs="Times New Roman"/>
          <w:sz w:val="24"/>
          <w:szCs w:val="24"/>
        </w:rPr>
        <w:t xml:space="preserve"> a criação da </w:t>
      </w:r>
      <w:proofErr w:type="spellStart"/>
      <w:r w:rsidR="00C239DC">
        <w:rPr>
          <w:rFonts w:ascii="Times New Roman" w:hAnsi="Times New Roman" w:cs="Times New Roman"/>
          <w:sz w:val="24"/>
          <w:szCs w:val="24"/>
        </w:rPr>
        <w:t>Cahtu</w:t>
      </w:r>
      <w:proofErr w:type="spellEnd"/>
      <w:r w:rsidR="00E46C17">
        <w:rPr>
          <w:rFonts w:ascii="Times New Roman" w:hAnsi="Times New Roman" w:cs="Times New Roman"/>
          <w:sz w:val="24"/>
          <w:szCs w:val="24"/>
        </w:rPr>
        <w:t xml:space="preserve">, os atingidos </w:t>
      </w:r>
      <w:r w:rsidR="00121FE1">
        <w:rPr>
          <w:rFonts w:ascii="Times New Roman" w:hAnsi="Times New Roman" w:cs="Times New Roman"/>
          <w:sz w:val="24"/>
          <w:szCs w:val="24"/>
        </w:rPr>
        <w:t>começam</w:t>
      </w:r>
      <w:r w:rsidR="00E46C17">
        <w:rPr>
          <w:rFonts w:ascii="Times New Roman" w:hAnsi="Times New Roman" w:cs="Times New Roman"/>
          <w:sz w:val="24"/>
          <w:szCs w:val="24"/>
        </w:rPr>
        <w:t xml:space="preserve"> a articular-se em nível</w:t>
      </w:r>
      <w:r>
        <w:rPr>
          <w:rFonts w:ascii="Times New Roman" w:hAnsi="Times New Roman" w:cs="Times New Roman"/>
          <w:sz w:val="24"/>
          <w:szCs w:val="24"/>
        </w:rPr>
        <w:t xml:space="preserve"> regional primeiro, para culminar conformando um movimento</w:t>
      </w:r>
      <w:r w:rsidR="00E46C17">
        <w:rPr>
          <w:rFonts w:ascii="Times New Roman" w:hAnsi="Times New Roman" w:cs="Times New Roman"/>
          <w:sz w:val="24"/>
          <w:szCs w:val="24"/>
        </w:rPr>
        <w:t xml:space="preserve"> nacional</w:t>
      </w:r>
      <w:r>
        <w:rPr>
          <w:rFonts w:ascii="Times New Roman" w:hAnsi="Times New Roman" w:cs="Times New Roman"/>
          <w:sz w:val="24"/>
          <w:szCs w:val="24"/>
        </w:rPr>
        <w:t>, o Movimento de Atingidos por Barragens (</w:t>
      </w:r>
      <w:r w:rsidR="00865EE5">
        <w:rPr>
          <w:rFonts w:ascii="Times New Roman" w:hAnsi="Times New Roman" w:cs="Times New Roman"/>
          <w:sz w:val="24"/>
          <w:szCs w:val="24"/>
        </w:rPr>
        <w:t>MAB</w:t>
      </w:r>
      <w:r>
        <w:rPr>
          <w:rFonts w:ascii="Times New Roman" w:hAnsi="Times New Roman" w:cs="Times New Roman"/>
          <w:sz w:val="24"/>
          <w:szCs w:val="24"/>
        </w:rPr>
        <w:t>)</w:t>
      </w:r>
      <w:r w:rsidR="00E46C17">
        <w:rPr>
          <w:rFonts w:ascii="Times New Roman" w:hAnsi="Times New Roman" w:cs="Times New Roman"/>
          <w:sz w:val="24"/>
          <w:szCs w:val="24"/>
        </w:rPr>
        <w:t>.</w:t>
      </w:r>
      <w:r w:rsidR="00874E3B">
        <w:rPr>
          <w:rFonts w:ascii="Times New Roman" w:hAnsi="Times New Roman" w:cs="Times New Roman"/>
          <w:sz w:val="24"/>
          <w:szCs w:val="24"/>
        </w:rPr>
        <w:t xml:space="preserve"> </w:t>
      </w:r>
      <w:r w:rsidR="00121FE1">
        <w:rPr>
          <w:rFonts w:ascii="Times New Roman" w:hAnsi="Times New Roman" w:cs="Times New Roman"/>
          <w:sz w:val="24"/>
          <w:szCs w:val="24"/>
        </w:rPr>
        <w:t>Desta forma, aparecem movimentos regionais em distintas regiões do Brasil como a</w:t>
      </w:r>
      <w:r w:rsidR="00121FE1" w:rsidRPr="00121FE1">
        <w:rPr>
          <w:rFonts w:ascii="Times New Roman" w:hAnsi="Times New Roman" w:cs="Times New Roman"/>
          <w:sz w:val="24"/>
          <w:szCs w:val="24"/>
        </w:rPr>
        <w:t xml:space="preserve"> Comissão Regio</w:t>
      </w:r>
      <w:r w:rsidR="00121FE1">
        <w:rPr>
          <w:rFonts w:ascii="Times New Roman" w:hAnsi="Times New Roman" w:cs="Times New Roman"/>
          <w:sz w:val="24"/>
          <w:szCs w:val="24"/>
        </w:rPr>
        <w:t>nal dos Atingidos por Barragens (</w:t>
      </w:r>
      <w:r w:rsidR="00121FE1" w:rsidRPr="00121FE1">
        <w:rPr>
          <w:rFonts w:ascii="Times New Roman" w:hAnsi="Times New Roman" w:cs="Times New Roman"/>
          <w:sz w:val="24"/>
          <w:szCs w:val="24"/>
        </w:rPr>
        <w:t>CRAB</w:t>
      </w:r>
      <w:r w:rsidR="00121FE1">
        <w:rPr>
          <w:rFonts w:ascii="Times New Roman" w:hAnsi="Times New Roman" w:cs="Times New Roman"/>
          <w:sz w:val="24"/>
          <w:szCs w:val="24"/>
        </w:rPr>
        <w:t xml:space="preserve">) </w:t>
      </w:r>
      <w:r w:rsidR="00121FE1" w:rsidRPr="00121FE1">
        <w:rPr>
          <w:rFonts w:ascii="Times New Roman" w:hAnsi="Times New Roman" w:cs="Times New Roman"/>
          <w:sz w:val="24"/>
          <w:szCs w:val="24"/>
        </w:rPr>
        <w:t xml:space="preserve">na região Sul, </w:t>
      </w:r>
      <w:r w:rsidR="00121FE1">
        <w:rPr>
          <w:rFonts w:ascii="Times New Roman" w:hAnsi="Times New Roman" w:cs="Times New Roman"/>
          <w:sz w:val="24"/>
          <w:szCs w:val="24"/>
        </w:rPr>
        <w:t xml:space="preserve">a </w:t>
      </w:r>
      <w:r w:rsidR="00121FE1" w:rsidRPr="00121FE1">
        <w:rPr>
          <w:rFonts w:ascii="Times New Roman" w:hAnsi="Times New Roman" w:cs="Times New Roman"/>
          <w:sz w:val="24"/>
          <w:szCs w:val="24"/>
        </w:rPr>
        <w:t>Comissão Regional dos Atingidos do Rio Iguaçu</w:t>
      </w:r>
      <w:r w:rsidR="00121FE1">
        <w:rPr>
          <w:rFonts w:ascii="Times New Roman" w:hAnsi="Times New Roman" w:cs="Times New Roman"/>
          <w:sz w:val="24"/>
          <w:szCs w:val="24"/>
        </w:rPr>
        <w:t xml:space="preserve"> (</w:t>
      </w:r>
      <w:r w:rsidR="00121FE1" w:rsidRPr="00121FE1">
        <w:rPr>
          <w:rFonts w:ascii="Times New Roman" w:hAnsi="Times New Roman" w:cs="Times New Roman"/>
          <w:sz w:val="24"/>
          <w:szCs w:val="24"/>
        </w:rPr>
        <w:t>CRABI</w:t>
      </w:r>
      <w:r w:rsidR="00121FE1">
        <w:rPr>
          <w:rFonts w:ascii="Times New Roman" w:hAnsi="Times New Roman" w:cs="Times New Roman"/>
          <w:sz w:val="24"/>
          <w:szCs w:val="24"/>
        </w:rPr>
        <w:t xml:space="preserve">), além da já mencionada </w:t>
      </w:r>
      <w:proofErr w:type="spellStart"/>
      <w:r w:rsidR="00C239DC">
        <w:rPr>
          <w:rFonts w:ascii="Times New Roman" w:hAnsi="Times New Roman" w:cs="Times New Roman"/>
          <w:sz w:val="24"/>
          <w:szCs w:val="24"/>
        </w:rPr>
        <w:t>Cahtu</w:t>
      </w:r>
      <w:proofErr w:type="spellEnd"/>
      <w:r w:rsidR="00121FE1">
        <w:rPr>
          <w:rFonts w:ascii="Times New Roman" w:hAnsi="Times New Roman" w:cs="Times New Roman"/>
          <w:sz w:val="24"/>
          <w:szCs w:val="24"/>
        </w:rPr>
        <w:t xml:space="preserve">. </w:t>
      </w:r>
      <w:r w:rsidR="0076242E">
        <w:rPr>
          <w:rFonts w:ascii="Times New Roman" w:hAnsi="Times New Roman" w:cs="Times New Roman"/>
          <w:sz w:val="24"/>
          <w:szCs w:val="24"/>
        </w:rPr>
        <w:t xml:space="preserve">Estas organizações começariam a articular suas pautas </w:t>
      </w:r>
      <w:r w:rsidR="001436F3">
        <w:rPr>
          <w:rFonts w:ascii="Times New Roman" w:hAnsi="Times New Roman" w:cs="Times New Roman"/>
          <w:sz w:val="24"/>
          <w:szCs w:val="24"/>
        </w:rPr>
        <w:t>tendo como principais pautas: 1) a luta por indenizações justas; e 2) Terra por terra (</w:t>
      </w:r>
      <w:r w:rsidR="006A3DA3">
        <w:rPr>
          <w:rFonts w:ascii="Times New Roman" w:hAnsi="Times New Roman" w:cs="Times New Roman"/>
          <w:sz w:val="24"/>
          <w:szCs w:val="24"/>
        </w:rPr>
        <w:t>MAB</w:t>
      </w:r>
      <w:r w:rsidR="001436F3">
        <w:rPr>
          <w:rFonts w:ascii="Times New Roman" w:hAnsi="Times New Roman" w:cs="Times New Roman"/>
          <w:sz w:val="24"/>
          <w:szCs w:val="24"/>
        </w:rPr>
        <w:t>, 2011</w:t>
      </w:r>
      <w:r w:rsidR="006A3DA3">
        <w:rPr>
          <w:rFonts w:ascii="Times New Roman" w:hAnsi="Times New Roman" w:cs="Times New Roman"/>
          <w:sz w:val="24"/>
          <w:szCs w:val="24"/>
        </w:rPr>
        <w:t>a</w:t>
      </w:r>
      <w:r w:rsidR="001436F3">
        <w:rPr>
          <w:rFonts w:ascii="Times New Roman" w:hAnsi="Times New Roman" w:cs="Times New Roman"/>
          <w:sz w:val="24"/>
          <w:szCs w:val="24"/>
        </w:rPr>
        <w:t xml:space="preserve">). Estas </w:t>
      </w:r>
      <w:r w:rsidR="00EA7710">
        <w:rPr>
          <w:rFonts w:ascii="Times New Roman" w:hAnsi="Times New Roman" w:cs="Times New Roman"/>
          <w:sz w:val="24"/>
          <w:szCs w:val="24"/>
        </w:rPr>
        <w:t xml:space="preserve">experiências de articulação regional </w:t>
      </w:r>
      <w:r w:rsidR="006A3DA3">
        <w:rPr>
          <w:rFonts w:ascii="Times New Roman" w:hAnsi="Times New Roman" w:cs="Times New Roman"/>
          <w:sz w:val="24"/>
          <w:szCs w:val="24"/>
        </w:rPr>
        <w:t xml:space="preserve">levariam </w:t>
      </w:r>
      <w:r w:rsidR="003A79E6">
        <w:rPr>
          <w:rFonts w:ascii="Times New Roman" w:hAnsi="Times New Roman" w:cs="Times New Roman"/>
          <w:sz w:val="24"/>
          <w:szCs w:val="24"/>
        </w:rPr>
        <w:t xml:space="preserve">à realização do </w:t>
      </w:r>
      <w:r w:rsidR="009649D5">
        <w:rPr>
          <w:rFonts w:ascii="Times New Roman" w:hAnsi="Times New Roman" w:cs="Times New Roman"/>
          <w:sz w:val="24"/>
          <w:szCs w:val="24"/>
        </w:rPr>
        <w:t>“</w:t>
      </w:r>
      <w:r w:rsidR="003A79E6" w:rsidRPr="003A79E6">
        <w:rPr>
          <w:rFonts w:ascii="Times New Roman" w:hAnsi="Times New Roman" w:cs="Times New Roman"/>
          <w:sz w:val="24"/>
          <w:szCs w:val="24"/>
        </w:rPr>
        <w:t>Primeiro Encontro Nacional de Trabalhadores Atingidos por Barragens</w:t>
      </w:r>
      <w:r w:rsidR="009649D5">
        <w:rPr>
          <w:rFonts w:ascii="Times New Roman" w:hAnsi="Times New Roman" w:cs="Times New Roman"/>
          <w:sz w:val="24"/>
          <w:szCs w:val="24"/>
        </w:rPr>
        <w:t>”</w:t>
      </w:r>
      <w:r w:rsidR="003A79E6">
        <w:rPr>
          <w:rFonts w:ascii="Times New Roman" w:hAnsi="Times New Roman" w:cs="Times New Roman"/>
          <w:sz w:val="24"/>
          <w:szCs w:val="24"/>
        </w:rPr>
        <w:t xml:space="preserve">, celebrado em Goiânia em abril de 1989. </w:t>
      </w:r>
      <w:r w:rsidR="009142F9">
        <w:rPr>
          <w:rFonts w:ascii="Times New Roman" w:hAnsi="Times New Roman" w:cs="Times New Roman"/>
          <w:sz w:val="24"/>
          <w:szCs w:val="24"/>
        </w:rPr>
        <w:t xml:space="preserve">O Movimento de atingidos de Tucuruí teve participação </w:t>
      </w:r>
      <w:r w:rsidR="009649D5">
        <w:rPr>
          <w:rFonts w:ascii="Times New Roman" w:hAnsi="Times New Roman" w:cs="Times New Roman"/>
          <w:sz w:val="24"/>
          <w:szCs w:val="24"/>
        </w:rPr>
        <w:t xml:space="preserve">onde a experiência deles é compartilhada com outros movimentos de atingidos contribuindo às bases de um futuro movimento nacional. </w:t>
      </w:r>
      <w:r w:rsidR="006A3DA3">
        <w:rPr>
          <w:rFonts w:ascii="Times New Roman" w:hAnsi="Times New Roman" w:cs="Times New Roman"/>
          <w:sz w:val="24"/>
          <w:szCs w:val="24"/>
        </w:rPr>
        <w:t>Dois anos depois finalmente no</w:t>
      </w:r>
      <w:r w:rsidR="006A3DA3" w:rsidRPr="006A3DA3">
        <w:rPr>
          <w:rFonts w:ascii="Times New Roman" w:hAnsi="Times New Roman" w:cs="Times New Roman"/>
          <w:sz w:val="24"/>
          <w:szCs w:val="24"/>
        </w:rPr>
        <w:t xml:space="preserve"> I Congresso dos Atingidos de todo o Brasil - em março de 1991-, </w:t>
      </w:r>
      <w:r w:rsidR="006A3DA3">
        <w:rPr>
          <w:rFonts w:ascii="Times New Roman" w:hAnsi="Times New Roman" w:cs="Times New Roman"/>
          <w:sz w:val="24"/>
          <w:szCs w:val="24"/>
        </w:rPr>
        <w:t>“</w:t>
      </w:r>
      <w:r w:rsidR="006A3DA3" w:rsidRPr="006A3DA3">
        <w:rPr>
          <w:rFonts w:ascii="Times New Roman" w:hAnsi="Times New Roman" w:cs="Times New Roman"/>
          <w:sz w:val="24"/>
          <w:szCs w:val="24"/>
        </w:rPr>
        <w:t xml:space="preserve">se decide que o </w:t>
      </w:r>
      <w:proofErr w:type="spellStart"/>
      <w:r w:rsidR="006A3DA3">
        <w:rPr>
          <w:rFonts w:ascii="Times New Roman" w:hAnsi="Times New Roman" w:cs="Times New Roman"/>
          <w:sz w:val="24"/>
          <w:szCs w:val="24"/>
        </w:rPr>
        <w:t>Mab</w:t>
      </w:r>
      <w:proofErr w:type="spellEnd"/>
      <w:r w:rsidR="006A3DA3" w:rsidRPr="006A3DA3">
        <w:rPr>
          <w:rFonts w:ascii="Times New Roman" w:hAnsi="Times New Roman" w:cs="Times New Roman"/>
          <w:sz w:val="24"/>
          <w:szCs w:val="24"/>
        </w:rPr>
        <w:t xml:space="preserve"> deveria ser um movimento nacional, popular e autônomo, organizando e articulando as ações contra as barragens a partir das realidades locais, à luz dos princípios deliberados pelo Congresso</w:t>
      </w:r>
      <w:r w:rsidR="006A3DA3">
        <w:rPr>
          <w:rFonts w:ascii="Times New Roman" w:hAnsi="Times New Roman" w:cs="Times New Roman"/>
          <w:sz w:val="24"/>
          <w:szCs w:val="24"/>
        </w:rPr>
        <w:t>” (MAB, 2011b) e se estabelece o</w:t>
      </w:r>
      <w:r w:rsidR="006A3DA3" w:rsidRPr="006A3DA3">
        <w:rPr>
          <w:rFonts w:ascii="Times New Roman" w:hAnsi="Times New Roman" w:cs="Times New Roman"/>
          <w:sz w:val="24"/>
          <w:szCs w:val="24"/>
        </w:rPr>
        <w:t xml:space="preserve"> dia 14 de Março como o Dia Nacional de Luta Contra as Barragens, sendo celebrado em todo o país.</w:t>
      </w:r>
    </w:p>
    <w:p w14:paraId="7AE5469E" w14:textId="77777777" w:rsidR="00996855" w:rsidRPr="005A0276" w:rsidRDefault="00996855" w:rsidP="009649D5">
      <w:pPr>
        <w:spacing w:after="120" w:line="360" w:lineRule="auto"/>
        <w:ind w:firstLine="708"/>
        <w:jc w:val="both"/>
        <w:rPr>
          <w:rFonts w:ascii="Times New Roman" w:hAnsi="Times New Roman" w:cs="Times New Roman"/>
          <w:sz w:val="24"/>
          <w:szCs w:val="24"/>
        </w:rPr>
      </w:pPr>
    </w:p>
    <w:p w14:paraId="0C3C9269" w14:textId="77777777" w:rsidR="005A0276" w:rsidRDefault="00272DC3" w:rsidP="00272DC3">
      <w:pPr>
        <w:spacing w:after="120" w:line="360" w:lineRule="auto"/>
        <w:jc w:val="both"/>
        <w:rPr>
          <w:rFonts w:ascii="Times New Roman" w:hAnsi="Times New Roman" w:cs="Times New Roman"/>
          <w:b/>
          <w:sz w:val="24"/>
          <w:szCs w:val="24"/>
        </w:rPr>
      </w:pPr>
      <w:r w:rsidRPr="00672BE7">
        <w:rPr>
          <w:rFonts w:ascii="Times New Roman" w:hAnsi="Times New Roman" w:cs="Times New Roman"/>
          <w:b/>
          <w:sz w:val="24"/>
          <w:szCs w:val="24"/>
        </w:rPr>
        <w:t xml:space="preserve">Considerações finais: a memória da luta </w:t>
      </w:r>
      <w:r w:rsidR="00672BE7" w:rsidRPr="00672BE7">
        <w:rPr>
          <w:rFonts w:ascii="Times New Roman" w:hAnsi="Times New Roman" w:cs="Times New Roman"/>
          <w:b/>
          <w:sz w:val="24"/>
          <w:szCs w:val="24"/>
        </w:rPr>
        <w:t xml:space="preserve">como </w:t>
      </w:r>
      <w:r w:rsidR="00B61ACB">
        <w:rPr>
          <w:rFonts w:ascii="Times New Roman" w:hAnsi="Times New Roman" w:cs="Times New Roman"/>
          <w:b/>
          <w:sz w:val="24"/>
          <w:szCs w:val="24"/>
        </w:rPr>
        <w:t>elemento</w:t>
      </w:r>
      <w:r w:rsidR="00672BE7" w:rsidRPr="00672BE7">
        <w:rPr>
          <w:rFonts w:ascii="Times New Roman" w:hAnsi="Times New Roman" w:cs="Times New Roman"/>
          <w:b/>
          <w:sz w:val="24"/>
          <w:szCs w:val="24"/>
        </w:rPr>
        <w:t xml:space="preserve"> de conscientização</w:t>
      </w:r>
      <w:r w:rsidR="00B61ACB">
        <w:rPr>
          <w:rFonts w:ascii="Times New Roman" w:hAnsi="Times New Roman" w:cs="Times New Roman"/>
          <w:b/>
          <w:sz w:val="24"/>
          <w:szCs w:val="24"/>
        </w:rPr>
        <w:t xml:space="preserve"> política</w:t>
      </w:r>
    </w:p>
    <w:p w14:paraId="0AC97820" w14:textId="4EA12351" w:rsidR="0070324E" w:rsidRDefault="00E4183D" w:rsidP="004878E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Pr="00E4183D">
        <w:rPr>
          <w:rFonts w:ascii="Times New Roman" w:hAnsi="Times New Roman" w:cs="Times New Roman"/>
          <w:sz w:val="24"/>
          <w:szCs w:val="24"/>
        </w:rPr>
        <w:t xml:space="preserve"> caminho traçado pelo </w:t>
      </w:r>
      <w:r>
        <w:rPr>
          <w:rFonts w:ascii="Times New Roman" w:hAnsi="Times New Roman" w:cs="Times New Roman"/>
          <w:sz w:val="24"/>
          <w:szCs w:val="24"/>
        </w:rPr>
        <w:t>Movimento de Atingidos pela Barragem de Tucuruí</w:t>
      </w:r>
      <w:r w:rsidRPr="00E4183D">
        <w:rPr>
          <w:rFonts w:ascii="Times New Roman" w:hAnsi="Times New Roman" w:cs="Times New Roman"/>
          <w:sz w:val="24"/>
          <w:szCs w:val="24"/>
        </w:rPr>
        <w:t xml:space="preserve"> alternou vitórias e derrotas, </w:t>
      </w:r>
      <w:r w:rsidR="009F0A10">
        <w:rPr>
          <w:rFonts w:ascii="Times New Roman" w:hAnsi="Times New Roman" w:cs="Times New Roman"/>
          <w:sz w:val="24"/>
          <w:szCs w:val="24"/>
        </w:rPr>
        <w:t>pois as reivindicações</w:t>
      </w:r>
      <w:r w:rsidRPr="00E4183D">
        <w:rPr>
          <w:rFonts w:ascii="Times New Roman" w:hAnsi="Times New Roman" w:cs="Times New Roman"/>
          <w:sz w:val="24"/>
          <w:szCs w:val="24"/>
        </w:rPr>
        <w:t xml:space="preserve"> históricas do movimento foram </w:t>
      </w:r>
      <w:r w:rsidR="009F0A10">
        <w:rPr>
          <w:rFonts w:ascii="Times New Roman" w:hAnsi="Times New Roman" w:cs="Times New Roman"/>
          <w:sz w:val="24"/>
          <w:szCs w:val="24"/>
        </w:rPr>
        <w:t>atingidas</w:t>
      </w:r>
      <w:r w:rsidRPr="00E4183D">
        <w:rPr>
          <w:rFonts w:ascii="Times New Roman" w:hAnsi="Times New Roman" w:cs="Times New Roman"/>
          <w:sz w:val="24"/>
          <w:szCs w:val="24"/>
        </w:rPr>
        <w:t xml:space="preserve"> parcialmente e</w:t>
      </w:r>
      <w:r w:rsidR="009F0A10">
        <w:rPr>
          <w:rFonts w:ascii="Times New Roman" w:hAnsi="Times New Roman" w:cs="Times New Roman"/>
          <w:sz w:val="24"/>
          <w:szCs w:val="24"/>
        </w:rPr>
        <w:t xml:space="preserve"> a região </w:t>
      </w:r>
      <w:r w:rsidRPr="00E4183D">
        <w:rPr>
          <w:rFonts w:ascii="Times New Roman" w:hAnsi="Times New Roman" w:cs="Times New Roman"/>
          <w:sz w:val="24"/>
          <w:szCs w:val="24"/>
        </w:rPr>
        <w:t xml:space="preserve">atualmente vive </w:t>
      </w:r>
      <w:r w:rsidR="009F0A10">
        <w:rPr>
          <w:rFonts w:ascii="Times New Roman" w:hAnsi="Times New Roman" w:cs="Times New Roman"/>
          <w:sz w:val="24"/>
          <w:szCs w:val="24"/>
        </w:rPr>
        <w:t>tensionada</w:t>
      </w:r>
      <w:r w:rsidRPr="00E4183D">
        <w:rPr>
          <w:rFonts w:ascii="Times New Roman" w:hAnsi="Times New Roman" w:cs="Times New Roman"/>
          <w:sz w:val="24"/>
          <w:szCs w:val="24"/>
        </w:rPr>
        <w:t xml:space="preserve"> por conflitos socioambientais causados a partir da abertura da </w:t>
      </w:r>
      <w:r w:rsidR="009F0A10">
        <w:rPr>
          <w:rFonts w:ascii="Times New Roman" w:hAnsi="Times New Roman" w:cs="Times New Roman"/>
          <w:sz w:val="24"/>
          <w:szCs w:val="24"/>
        </w:rPr>
        <w:t>Usina.</w:t>
      </w:r>
      <w:r w:rsidRPr="00E4183D">
        <w:rPr>
          <w:rFonts w:ascii="Times New Roman" w:hAnsi="Times New Roman" w:cs="Times New Roman"/>
          <w:sz w:val="24"/>
          <w:szCs w:val="24"/>
        </w:rPr>
        <w:t xml:space="preserve"> No entanto,</w:t>
      </w:r>
      <w:r w:rsidR="009F0A10">
        <w:rPr>
          <w:rFonts w:ascii="Times New Roman" w:hAnsi="Times New Roman" w:cs="Times New Roman"/>
          <w:sz w:val="24"/>
          <w:szCs w:val="24"/>
        </w:rPr>
        <w:t xml:space="preserve"> vimos como os atingidos passaram de reclamos particulares e isolados a conformar</w:t>
      </w:r>
      <w:r w:rsidR="003F6A6E">
        <w:rPr>
          <w:rFonts w:ascii="Times New Roman" w:hAnsi="Times New Roman" w:cs="Times New Roman"/>
          <w:sz w:val="24"/>
          <w:szCs w:val="24"/>
        </w:rPr>
        <w:t>,</w:t>
      </w:r>
      <w:r w:rsidR="009F0A10">
        <w:rPr>
          <w:rFonts w:ascii="Times New Roman" w:hAnsi="Times New Roman" w:cs="Times New Roman"/>
          <w:sz w:val="24"/>
          <w:szCs w:val="24"/>
        </w:rPr>
        <w:t xml:space="preserve"> a partir da memória identitária primeiro, um Movimento Social legítimo que obteve o reconhecimento da Eletronorte como agente representante das demandas dos Atingidos. </w:t>
      </w:r>
      <w:r w:rsidR="00073F0D">
        <w:rPr>
          <w:rFonts w:ascii="Times New Roman" w:hAnsi="Times New Roman" w:cs="Times New Roman"/>
          <w:sz w:val="24"/>
          <w:szCs w:val="24"/>
        </w:rPr>
        <w:t xml:space="preserve">Nesse percurso os expropriados </w:t>
      </w:r>
      <w:r w:rsidR="0070324E">
        <w:rPr>
          <w:rFonts w:ascii="Times New Roman" w:hAnsi="Times New Roman" w:cs="Times New Roman"/>
          <w:sz w:val="24"/>
          <w:szCs w:val="24"/>
        </w:rPr>
        <w:t>desenvolveram a partir de suas experiências na luta diferentes estratégias políticas para alcançar suas reivindicações. O próprio processo de lutas</w:t>
      </w:r>
      <w:r w:rsidR="00B61ACB">
        <w:rPr>
          <w:rFonts w:ascii="Times New Roman" w:hAnsi="Times New Roman" w:cs="Times New Roman"/>
          <w:sz w:val="24"/>
          <w:szCs w:val="24"/>
        </w:rPr>
        <w:t xml:space="preserve"> os levou</w:t>
      </w:r>
      <w:r w:rsidR="0070324E">
        <w:rPr>
          <w:rFonts w:ascii="Times New Roman" w:hAnsi="Times New Roman" w:cs="Times New Roman"/>
          <w:sz w:val="24"/>
          <w:szCs w:val="24"/>
        </w:rPr>
        <w:t xml:space="preserve"> a conhecer outros casos similares o que lhes permitiu ter uma compreensão mais abrangente da realidade ao </w:t>
      </w:r>
      <w:r w:rsidR="00B61ACB">
        <w:rPr>
          <w:rFonts w:ascii="Times New Roman" w:hAnsi="Times New Roman" w:cs="Times New Roman"/>
          <w:sz w:val="24"/>
          <w:szCs w:val="24"/>
        </w:rPr>
        <w:t>perceber</w:t>
      </w:r>
      <w:r w:rsidR="0070324E">
        <w:rPr>
          <w:rFonts w:ascii="Times New Roman" w:hAnsi="Times New Roman" w:cs="Times New Roman"/>
          <w:sz w:val="24"/>
          <w:szCs w:val="24"/>
        </w:rPr>
        <w:t xml:space="preserve"> que os problemas </w:t>
      </w:r>
      <w:r w:rsidR="00B61ACB">
        <w:rPr>
          <w:rFonts w:ascii="Times New Roman" w:hAnsi="Times New Roman" w:cs="Times New Roman"/>
          <w:sz w:val="24"/>
          <w:szCs w:val="24"/>
        </w:rPr>
        <w:t>socioambientais causados pela instalação</w:t>
      </w:r>
      <w:r w:rsidR="0070324E">
        <w:rPr>
          <w:rFonts w:ascii="Times New Roman" w:hAnsi="Times New Roman" w:cs="Times New Roman"/>
          <w:sz w:val="24"/>
          <w:szCs w:val="24"/>
        </w:rPr>
        <w:t xml:space="preserve"> de barragens são parte de um sistema mais amplo e complexo que envolve diversos interesses. </w:t>
      </w:r>
      <w:r w:rsidR="001C05CF">
        <w:rPr>
          <w:rFonts w:ascii="Times New Roman" w:hAnsi="Times New Roman" w:cs="Times New Roman"/>
          <w:sz w:val="24"/>
          <w:szCs w:val="24"/>
        </w:rPr>
        <w:t xml:space="preserve">Esta reflexão os levou um passo mais adiante contribuindo a organizar um movimento nacional de atingidos por barragens: o </w:t>
      </w:r>
      <w:r w:rsidR="00605ABE">
        <w:rPr>
          <w:rFonts w:ascii="Times New Roman" w:hAnsi="Times New Roman" w:cs="Times New Roman"/>
          <w:sz w:val="24"/>
          <w:szCs w:val="24"/>
        </w:rPr>
        <w:t>MAB</w:t>
      </w:r>
      <w:r w:rsidR="001C05CF">
        <w:rPr>
          <w:rFonts w:ascii="Times New Roman" w:hAnsi="Times New Roman" w:cs="Times New Roman"/>
          <w:sz w:val="24"/>
          <w:szCs w:val="24"/>
        </w:rPr>
        <w:t>.</w:t>
      </w:r>
    </w:p>
    <w:p w14:paraId="63D14BF8" w14:textId="77777777" w:rsidR="00996855" w:rsidRDefault="00996855" w:rsidP="004878EF">
      <w:pPr>
        <w:spacing w:after="0" w:line="360" w:lineRule="auto"/>
        <w:ind w:firstLine="708"/>
        <w:jc w:val="both"/>
        <w:rPr>
          <w:rFonts w:ascii="Times New Roman" w:hAnsi="Times New Roman" w:cs="Times New Roman"/>
          <w:sz w:val="24"/>
          <w:szCs w:val="24"/>
        </w:rPr>
      </w:pPr>
    </w:p>
    <w:p w14:paraId="6E121D05" w14:textId="77777777" w:rsidR="00ED7840" w:rsidRPr="002001A5" w:rsidRDefault="00ED7840" w:rsidP="002001A5">
      <w:pPr>
        <w:spacing w:line="240" w:lineRule="auto"/>
        <w:jc w:val="both"/>
        <w:rPr>
          <w:rFonts w:ascii="Times New Roman" w:hAnsi="Times New Roman" w:cs="Times New Roman"/>
          <w:b/>
          <w:sz w:val="24"/>
          <w:szCs w:val="24"/>
        </w:rPr>
      </w:pPr>
      <w:r w:rsidRPr="002001A5">
        <w:rPr>
          <w:rFonts w:ascii="Times New Roman" w:hAnsi="Times New Roman" w:cs="Times New Roman"/>
          <w:b/>
          <w:sz w:val="24"/>
          <w:szCs w:val="24"/>
        </w:rPr>
        <w:t xml:space="preserve">Referências bibliográficas </w:t>
      </w:r>
    </w:p>
    <w:p w14:paraId="47F027E6" w14:textId="77777777" w:rsidR="00ED7840" w:rsidRPr="002001A5" w:rsidRDefault="008A3A07" w:rsidP="002001A5">
      <w:pPr>
        <w:spacing w:line="240" w:lineRule="auto"/>
        <w:jc w:val="both"/>
        <w:rPr>
          <w:rFonts w:ascii="Times New Roman" w:eastAsia="Times New Roman" w:hAnsi="Times New Roman" w:cs="Times New Roman"/>
          <w:color w:val="000000" w:themeColor="text1"/>
          <w:sz w:val="24"/>
          <w:szCs w:val="24"/>
        </w:rPr>
      </w:pPr>
      <w:r w:rsidRPr="002001A5">
        <w:rPr>
          <w:rFonts w:ascii="Times New Roman" w:hAnsi="Times New Roman" w:cs="Times New Roman"/>
          <w:sz w:val="24"/>
          <w:szCs w:val="24"/>
        </w:rPr>
        <w:t>ACSELRAD, Henri.</w:t>
      </w:r>
      <w:r w:rsidRPr="002001A5">
        <w:rPr>
          <w:rFonts w:ascii="Times New Roman" w:eastAsia="Times New Roman" w:hAnsi="Times New Roman" w:cs="Times New Roman"/>
          <w:color w:val="000000" w:themeColor="text1"/>
          <w:sz w:val="24"/>
          <w:szCs w:val="24"/>
        </w:rPr>
        <w:t xml:space="preserve"> </w:t>
      </w:r>
      <w:r w:rsidR="00ED7840" w:rsidRPr="002001A5">
        <w:rPr>
          <w:rFonts w:ascii="Times New Roman" w:eastAsia="Times New Roman" w:hAnsi="Times New Roman" w:cs="Times New Roman"/>
          <w:color w:val="000000" w:themeColor="text1"/>
          <w:sz w:val="24"/>
          <w:szCs w:val="24"/>
        </w:rPr>
        <w:t xml:space="preserve">Planejamento autoritário e desordem socioambiental na Amazônia: crônica do deslocamento de populações de Tucuruí. </w:t>
      </w:r>
      <w:r w:rsidR="00ED7840" w:rsidRPr="002001A5">
        <w:rPr>
          <w:rFonts w:ascii="Times New Roman" w:eastAsia="Times New Roman" w:hAnsi="Times New Roman" w:cs="Times New Roman"/>
          <w:i/>
          <w:color w:val="000000" w:themeColor="text1"/>
          <w:sz w:val="24"/>
          <w:szCs w:val="24"/>
        </w:rPr>
        <w:t>Revista de Administração Pública</w:t>
      </w:r>
      <w:r w:rsidR="00ED7840" w:rsidRPr="002001A5">
        <w:rPr>
          <w:rFonts w:ascii="Times New Roman" w:eastAsia="Times New Roman" w:hAnsi="Times New Roman" w:cs="Times New Roman"/>
          <w:color w:val="000000" w:themeColor="text1"/>
          <w:sz w:val="24"/>
          <w:szCs w:val="24"/>
        </w:rPr>
        <w:t xml:space="preserve">. Rio de </w:t>
      </w:r>
      <w:r w:rsidR="00071EB7" w:rsidRPr="002001A5">
        <w:rPr>
          <w:rFonts w:ascii="Times New Roman" w:eastAsia="Times New Roman" w:hAnsi="Times New Roman" w:cs="Times New Roman"/>
          <w:color w:val="000000" w:themeColor="text1"/>
          <w:sz w:val="24"/>
          <w:szCs w:val="24"/>
        </w:rPr>
        <w:t>Janeiro: 25 (4): 53-68, out/dez</w:t>
      </w:r>
      <w:r w:rsidR="00ED7840" w:rsidRPr="002001A5">
        <w:rPr>
          <w:rFonts w:ascii="Times New Roman" w:eastAsia="Times New Roman" w:hAnsi="Times New Roman" w:cs="Times New Roman"/>
          <w:color w:val="000000" w:themeColor="text1"/>
          <w:sz w:val="24"/>
          <w:szCs w:val="24"/>
        </w:rPr>
        <w:t>,</w:t>
      </w:r>
      <w:r w:rsidR="00071EB7" w:rsidRPr="002001A5">
        <w:rPr>
          <w:rFonts w:ascii="Times New Roman" w:eastAsia="Times New Roman" w:hAnsi="Times New Roman" w:cs="Times New Roman"/>
          <w:color w:val="000000" w:themeColor="text1"/>
          <w:sz w:val="24"/>
          <w:szCs w:val="24"/>
        </w:rPr>
        <w:t xml:space="preserve"> </w:t>
      </w:r>
      <w:r w:rsidR="00ED7840" w:rsidRPr="002001A5">
        <w:rPr>
          <w:rFonts w:ascii="Times New Roman" w:eastAsia="Times New Roman" w:hAnsi="Times New Roman" w:cs="Times New Roman"/>
          <w:color w:val="000000" w:themeColor="text1"/>
          <w:sz w:val="24"/>
          <w:szCs w:val="24"/>
        </w:rPr>
        <w:t>1991.</w:t>
      </w:r>
    </w:p>
    <w:p w14:paraId="033EF54C" w14:textId="58A0D4A1" w:rsidR="00A34B6C" w:rsidRPr="002001A5" w:rsidRDefault="00A34B6C" w:rsidP="002001A5">
      <w:pPr>
        <w:spacing w:line="240" w:lineRule="auto"/>
        <w:jc w:val="both"/>
        <w:rPr>
          <w:rFonts w:ascii="Times New Roman" w:eastAsia="Times New Roman" w:hAnsi="Times New Roman" w:cs="Times New Roman"/>
          <w:color w:val="000000" w:themeColor="text1"/>
          <w:sz w:val="24"/>
          <w:szCs w:val="24"/>
        </w:rPr>
      </w:pPr>
      <w:r w:rsidRPr="002001A5">
        <w:rPr>
          <w:rFonts w:ascii="Times New Roman" w:eastAsia="Times New Roman" w:hAnsi="Times New Roman" w:cs="Times New Roman"/>
          <w:color w:val="000000" w:themeColor="text1"/>
          <w:sz w:val="24"/>
          <w:szCs w:val="24"/>
        </w:rPr>
        <w:t xml:space="preserve">BOURDIEU, Pierre. </w:t>
      </w:r>
      <w:r w:rsidRPr="002001A5">
        <w:rPr>
          <w:rFonts w:ascii="Times New Roman" w:eastAsia="Times New Roman" w:hAnsi="Times New Roman" w:cs="Times New Roman"/>
          <w:i/>
          <w:color w:val="000000" w:themeColor="text1"/>
          <w:sz w:val="24"/>
          <w:szCs w:val="24"/>
        </w:rPr>
        <w:t>Economia das trocas linguísticas: O que falar quer dizer</w:t>
      </w:r>
      <w:r w:rsidRPr="002001A5">
        <w:rPr>
          <w:rFonts w:ascii="Times New Roman" w:eastAsia="Times New Roman" w:hAnsi="Times New Roman" w:cs="Times New Roman"/>
          <w:color w:val="000000" w:themeColor="text1"/>
          <w:sz w:val="24"/>
          <w:szCs w:val="24"/>
        </w:rPr>
        <w:t>. São Paulo: Edusp. 2008.</w:t>
      </w:r>
    </w:p>
    <w:p w14:paraId="63378FB9" w14:textId="48C6873C" w:rsidR="00ED7840" w:rsidRPr="002001A5" w:rsidRDefault="008A3A07" w:rsidP="002001A5">
      <w:pPr>
        <w:spacing w:line="240" w:lineRule="auto"/>
        <w:jc w:val="both"/>
        <w:rPr>
          <w:rFonts w:ascii="Times New Roman" w:eastAsia="Times New Roman" w:hAnsi="Times New Roman" w:cs="Times New Roman"/>
          <w:color w:val="000000" w:themeColor="text1"/>
          <w:sz w:val="24"/>
          <w:szCs w:val="24"/>
          <w:lang w:val="es-ES"/>
        </w:rPr>
      </w:pPr>
      <w:r w:rsidRPr="002001A5">
        <w:rPr>
          <w:rFonts w:ascii="Times New Roman" w:eastAsia="Times New Roman" w:hAnsi="Times New Roman" w:cs="Times New Roman"/>
          <w:color w:val="000000" w:themeColor="text1"/>
          <w:sz w:val="24"/>
          <w:szCs w:val="24"/>
        </w:rPr>
        <w:t xml:space="preserve">MAGALHÃES, Sônia B. </w:t>
      </w:r>
      <w:r w:rsidR="00ED7840" w:rsidRPr="002001A5">
        <w:rPr>
          <w:rFonts w:ascii="Times New Roman" w:eastAsia="Times New Roman" w:hAnsi="Times New Roman" w:cs="Times New Roman"/>
          <w:color w:val="000000" w:themeColor="text1"/>
          <w:sz w:val="24"/>
          <w:szCs w:val="24"/>
        </w:rPr>
        <w:t xml:space="preserve">O desencantamento da beira. Reflexões sobre a transferência compulsória provocada pela Usina Hidrelétrica de Tucuruí. In: ______; CASTRO, E.; BRITTO, R. (Org.). </w:t>
      </w:r>
      <w:r w:rsidR="00ED7840" w:rsidRPr="002001A5">
        <w:rPr>
          <w:rFonts w:ascii="Times New Roman" w:eastAsia="Times New Roman" w:hAnsi="Times New Roman" w:cs="Times New Roman"/>
          <w:i/>
          <w:color w:val="000000" w:themeColor="text1"/>
          <w:sz w:val="24"/>
          <w:szCs w:val="24"/>
        </w:rPr>
        <w:t xml:space="preserve">Energia na Amazônia. avaliação e perspectivas </w:t>
      </w:r>
      <w:proofErr w:type="spellStart"/>
      <w:r w:rsidR="00ED7840" w:rsidRPr="002001A5">
        <w:rPr>
          <w:rFonts w:ascii="Times New Roman" w:eastAsia="Times New Roman" w:hAnsi="Times New Roman" w:cs="Times New Roman"/>
          <w:i/>
          <w:color w:val="000000" w:themeColor="text1"/>
          <w:sz w:val="24"/>
          <w:szCs w:val="24"/>
        </w:rPr>
        <w:t>sócio-ambientais</w:t>
      </w:r>
      <w:proofErr w:type="spellEnd"/>
      <w:r w:rsidR="00ED7840" w:rsidRPr="002001A5">
        <w:rPr>
          <w:rFonts w:ascii="Times New Roman" w:eastAsia="Times New Roman" w:hAnsi="Times New Roman" w:cs="Times New Roman"/>
          <w:color w:val="000000" w:themeColor="text1"/>
          <w:sz w:val="24"/>
          <w:szCs w:val="24"/>
        </w:rPr>
        <w:t xml:space="preserve">. </w:t>
      </w:r>
      <w:r w:rsidR="00ED7840" w:rsidRPr="002001A5">
        <w:rPr>
          <w:rFonts w:ascii="Times New Roman" w:eastAsia="Times New Roman" w:hAnsi="Times New Roman" w:cs="Times New Roman"/>
          <w:color w:val="000000" w:themeColor="text1"/>
          <w:sz w:val="24"/>
          <w:szCs w:val="24"/>
          <w:lang w:val="es-ES"/>
        </w:rPr>
        <w:t>1ª. ed. Belém: MPEG/UFPA/UNAMAZ, v. 02. 966 p. 1996.</w:t>
      </w:r>
    </w:p>
    <w:p w14:paraId="65919EFF" w14:textId="77777777" w:rsidR="00ED7840" w:rsidRPr="002001A5" w:rsidRDefault="00ED7840" w:rsidP="002001A5">
      <w:pPr>
        <w:spacing w:line="240" w:lineRule="auto"/>
        <w:jc w:val="both"/>
        <w:rPr>
          <w:rFonts w:ascii="Times New Roman" w:eastAsia="Times New Roman" w:hAnsi="Times New Roman" w:cs="Times New Roman"/>
          <w:color w:val="000000" w:themeColor="text1"/>
          <w:sz w:val="24"/>
          <w:szCs w:val="24"/>
        </w:rPr>
      </w:pPr>
      <w:r w:rsidRPr="002001A5">
        <w:rPr>
          <w:rFonts w:ascii="Times New Roman" w:eastAsia="Times New Roman" w:hAnsi="Times New Roman" w:cs="Times New Roman"/>
          <w:color w:val="000000" w:themeColor="text1"/>
          <w:sz w:val="24"/>
          <w:szCs w:val="24"/>
          <w:lang w:val="es-ES"/>
        </w:rPr>
        <w:t xml:space="preserve">LIFSCHITZ, Javier A. La memoria social y la memoria política. </w:t>
      </w:r>
      <w:proofErr w:type="spellStart"/>
      <w:r w:rsidRPr="002001A5">
        <w:rPr>
          <w:rFonts w:ascii="Times New Roman" w:eastAsia="Times New Roman" w:hAnsi="Times New Roman" w:cs="Times New Roman"/>
          <w:i/>
          <w:color w:val="000000" w:themeColor="text1"/>
          <w:sz w:val="24"/>
          <w:szCs w:val="24"/>
        </w:rPr>
        <w:t>Aletheia</w:t>
      </w:r>
      <w:proofErr w:type="spellEnd"/>
      <w:r w:rsidRPr="002001A5">
        <w:rPr>
          <w:rFonts w:ascii="Times New Roman" w:eastAsia="Times New Roman" w:hAnsi="Times New Roman" w:cs="Times New Roman"/>
          <w:color w:val="000000" w:themeColor="text1"/>
          <w:sz w:val="24"/>
          <w:szCs w:val="24"/>
        </w:rPr>
        <w:t xml:space="preserve">, v. 3, n. 5, 2012. </w:t>
      </w:r>
    </w:p>
    <w:p w14:paraId="1E8D80F8" w14:textId="77777777" w:rsidR="00ED7840" w:rsidRPr="002001A5" w:rsidRDefault="00ED7840" w:rsidP="002001A5">
      <w:pPr>
        <w:spacing w:line="240" w:lineRule="auto"/>
        <w:jc w:val="both"/>
        <w:rPr>
          <w:rFonts w:ascii="Times New Roman" w:eastAsia="Times New Roman" w:hAnsi="Times New Roman" w:cs="Times New Roman"/>
          <w:color w:val="000000" w:themeColor="text1"/>
          <w:sz w:val="24"/>
          <w:szCs w:val="24"/>
          <w:lang w:val="es-ES"/>
        </w:rPr>
      </w:pPr>
      <w:r w:rsidRPr="002001A5">
        <w:rPr>
          <w:rFonts w:ascii="Times New Roman" w:eastAsia="Times New Roman" w:hAnsi="Times New Roman" w:cs="Times New Roman"/>
          <w:color w:val="000000" w:themeColor="text1"/>
          <w:sz w:val="24"/>
          <w:szCs w:val="24"/>
        </w:rPr>
        <w:t xml:space="preserve">______. Os agenciamentos da memória política na américa latina. Revista brasileira de ciências sociais, v. 29, n. 85. </w:t>
      </w:r>
      <w:r w:rsidRPr="002001A5">
        <w:rPr>
          <w:rFonts w:ascii="Times New Roman" w:eastAsia="Times New Roman" w:hAnsi="Times New Roman" w:cs="Times New Roman"/>
          <w:color w:val="000000" w:themeColor="text1"/>
          <w:sz w:val="24"/>
          <w:szCs w:val="24"/>
          <w:lang w:val="es-ES"/>
        </w:rPr>
        <w:t>2014.</w:t>
      </w:r>
    </w:p>
    <w:p w14:paraId="359965E3" w14:textId="77777777" w:rsidR="00ED7840" w:rsidRPr="002001A5" w:rsidRDefault="00ED7840" w:rsidP="002001A5">
      <w:pPr>
        <w:spacing w:line="240" w:lineRule="auto"/>
        <w:jc w:val="both"/>
        <w:rPr>
          <w:rFonts w:ascii="Times New Roman" w:eastAsia="Times New Roman" w:hAnsi="Times New Roman" w:cs="Times New Roman"/>
          <w:color w:val="000000" w:themeColor="text1"/>
          <w:sz w:val="24"/>
          <w:szCs w:val="24"/>
          <w:lang w:val="es-ES"/>
        </w:rPr>
      </w:pPr>
      <w:r w:rsidRPr="002001A5">
        <w:rPr>
          <w:rFonts w:ascii="Times New Roman" w:eastAsia="Times New Roman" w:hAnsi="Times New Roman" w:cs="Times New Roman"/>
          <w:color w:val="000000" w:themeColor="text1"/>
          <w:sz w:val="24"/>
          <w:szCs w:val="24"/>
          <w:lang w:val="es-ES"/>
        </w:rPr>
        <w:t xml:space="preserve">VERÓN, Eliseo La palabra adversativa. In: ______, et al. </w:t>
      </w:r>
      <w:r w:rsidRPr="002001A5">
        <w:rPr>
          <w:rFonts w:ascii="Times New Roman" w:eastAsia="Times New Roman" w:hAnsi="Times New Roman" w:cs="Times New Roman"/>
          <w:i/>
          <w:color w:val="000000" w:themeColor="text1"/>
          <w:sz w:val="24"/>
          <w:szCs w:val="24"/>
          <w:lang w:val="es-ES"/>
        </w:rPr>
        <w:t>El discurso político</w:t>
      </w:r>
      <w:r w:rsidR="00E127A6" w:rsidRPr="002001A5">
        <w:rPr>
          <w:rFonts w:ascii="Times New Roman" w:eastAsia="Times New Roman" w:hAnsi="Times New Roman" w:cs="Times New Roman"/>
          <w:color w:val="000000" w:themeColor="text1"/>
          <w:sz w:val="24"/>
          <w:szCs w:val="24"/>
          <w:lang w:val="es-ES"/>
        </w:rPr>
        <w:t>.</w:t>
      </w:r>
      <w:r w:rsidRPr="002001A5">
        <w:rPr>
          <w:rFonts w:ascii="Times New Roman" w:eastAsia="Times New Roman" w:hAnsi="Times New Roman" w:cs="Times New Roman"/>
          <w:color w:val="000000" w:themeColor="text1"/>
          <w:sz w:val="24"/>
          <w:szCs w:val="24"/>
          <w:lang w:val="es-ES"/>
        </w:rPr>
        <w:t xml:space="preserve"> </w:t>
      </w:r>
      <w:r w:rsidR="00E127A6" w:rsidRPr="002001A5">
        <w:rPr>
          <w:rFonts w:ascii="Times New Roman" w:eastAsia="Times New Roman" w:hAnsi="Times New Roman" w:cs="Times New Roman"/>
          <w:color w:val="000000" w:themeColor="text1"/>
          <w:sz w:val="24"/>
          <w:szCs w:val="24"/>
          <w:lang w:val="es-ES"/>
        </w:rPr>
        <w:t>Buenos Aires: Ed. Hachette,</w:t>
      </w:r>
      <w:r w:rsidRPr="002001A5">
        <w:rPr>
          <w:rFonts w:ascii="Times New Roman" w:eastAsia="Times New Roman" w:hAnsi="Times New Roman" w:cs="Times New Roman"/>
          <w:color w:val="000000" w:themeColor="text1"/>
          <w:sz w:val="24"/>
          <w:szCs w:val="24"/>
          <w:lang w:val="es-ES"/>
        </w:rPr>
        <w:t xml:space="preserve"> 1996</w:t>
      </w:r>
      <w:r w:rsidR="00E127A6" w:rsidRPr="002001A5">
        <w:rPr>
          <w:rFonts w:ascii="Times New Roman" w:eastAsia="Times New Roman" w:hAnsi="Times New Roman" w:cs="Times New Roman"/>
          <w:color w:val="000000" w:themeColor="text1"/>
          <w:sz w:val="24"/>
          <w:szCs w:val="24"/>
          <w:lang w:val="es-ES"/>
        </w:rPr>
        <w:t>, p. 13-26</w:t>
      </w:r>
      <w:r w:rsidRPr="002001A5">
        <w:rPr>
          <w:rFonts w:ascii="Times New Roman" w:eastAsia="Times New Roman" w:hAnsi="Times New Roman" w:cs="Times New Roman"/>
          <w:color w:val="000000" w:themeColor="text1"/>
          <w:sz w:val="24"/>
          <w:szCs w:val="24"/>
          <w:lang w:val="es-ES"/>
        </w:rPr>
        <w:t>.</w:t>
      </w:r>
    </w:p>
    <w:p w14:paraId="58E68D5B" w14:textId="77777777" w:rsidR="00ED7840" w:rsidRPr="002001A5" w:rsidRDefault="00ED7840" w:rsidP="002001A5">
      <w:pPr>
        <w:spacing w:line="240" w:lineRule="auto"/>
        <w:jc w:val="both"/>
        <w:rPr>
          <w:rFonts w:ascii="Times New Roman" w:eastAsia="Times New Roman" w:hAnsi="Times New Roman" w:cs="Times New Roman"/>
          <w:color w:val="000000" w:themeColor="text1"/>
          <w:sz w:val="24"/>
          <w:szCs w:val="24"/>
          <w:lang w:val="es-ES"/>
        </w:rPr>
      </w:pPr>
      <w:r w:rsidRPr="002001A5">
        <w:rPr>
          <w:rFonts w:ascii="Times New Roman" w:eastAsia="Times New Roman" w:hAnsi="Times New Roman" w:cs="Times New Roman"/>
          <w:color w:val="000000" w:themeColor="text1"/>
          <w:sz w:val="24"/>
          <w:szCs w:val="24"/>
          <w:lang w:val="es-ES"/>
        </w:rPr>
        <w:t xml:space="preserve">CALETTI, Sergio. Comunicación, política y espacio público. Notas para repensar la democracia en la sociedad contemporánea. Borradores de trabajo </w:t>
      </w:r>
      <w:proofErr w:type="spellStart"/>
      <w:r w:rsidRPr="002001A5">
        <w:rPr>
          <w:rFonts w:ascii="Times New Roman" w:eastAsia="Times New Roman" w:hAnsi="Times New Roman" w:cs="Times New Roman"/>
          <w:color w:val="000000" w:themeColor="text1"/>
          <w:sz w:val="24"/>
          <w:szCs w:val="24"/>
          <w:lang w:val="es-ES"/>
        </w:rPr>
        <w:t>Mimeo</w:t>
      </w:r>
      <w:proofErr w:type="spellEnd"/>
      <w:r w:rsidRPr="002001A5">
        <w:rPr>
          <w:rFonts w:ascii="Times New Roman" w:eastAsia="Times New Roman" w:hAnsi="Times New Roman" w:cs="Times New Roman"/>
          <w:color w:val="000000" w:themeColor="text1"/>
          <w:sz w:val="24"/>
          <w:szCs w:val="24"/>
          <w:lang w:val="es-ES"/>
        </w:rPr>
        <w:t>. Buenos Aires, 2002.</w:t>
      </w:r>
    </w:p>
    <w:p w14:paraId="1FC9B85F" w14:textId="77777777" w:rsidR="00ED7840" w:rsidRPr="002001A5" w:rsidRDefault="00ED7840" w:rsidP="002001A5">
      <w:pPr>
        <w:spacing w:line="240" w:lineRule="auto"/>
        <w:jc w:val="both"/>
        <w:rPr>
          <w:rFonts w:ascii="Times New Roman" w:eastAsia="Times New Roman" w:hAnsi="Times New Roman" w:cs="Times New Roman"/>
          <w:color w:val="000000" w:themeColor="text1"/>
          <w:sz w:val="24"/>
          <w:szCs w:val="24"/>
        </w:rPr>
      </w:pPr>
      <w:r w:rsidRPr="002001A5">
        <w:rPr>
          <w:rFonts w:ascii="Times New Roman" w:eastAsia="Times New Roman" w:hAnsi="Times New Roman" w:cs="Times New Roman"/>
          <w:color w:val="000000" w:themeColor="text1"/>
          <w:sz w:val="24"/>
          <w:szCs w:val="24"/>
          <w:lang w:val="es-ES"/>
        </w:rPr>
        <w:lastRenderedPageBreak/>
        <w:t xml:space="preserve">______. Decir, </w:t>
      </w:r>
      <w:proofErr w:type="spellStart"/>
      <w:r w:rsidRPr="002001A5">
        <w:rPr>
          <w:rFonts w:ascii="Times New Roman" w:eastAsia="Times New Roman" w:hAnsi="Times New Roman" w:cs="Times New Roman"/>
          <w:color w:val="000000" w:themeColor="text1"/>
          <w:sz w:val="24"/>
          <w:szCs w:val="24"/>
          <w:lang w:val="es-ES"/>
        </w:rPr>
        <w:t>autorrepresentación</w:t>
      </w:r>
      <w:proofErr w:type="spellEnd"/>
      <w:r w:rsidRPr="002001A5">
        <w:rPr>
          <w:rFonts w:ascii="Times New Roman" w:eastAsia="Times New Roman" w:hAnsi="Times New Roman" w:cs="Times New Roman"/>
          <w:color w:val="000000" w:themeColor="text1"/>
          <w:sz w:val="24"/>
          <w:szCs w:val="24"/>
          <w:lang w:val="es-ES"/>
        </w:rPr>
        <w:t xml:space="preserve">, sujetos. Tres notas para un debate sobre política y comunicación. </w:t>
      </w:r>
      <w:r w:rsidRPr="002001A5">
        <w:rPr>
          <w:rFonts w:ascii="Times New Roman" w:eastAsia="Times New Roman" w:hAnsi="Times New Roman" w:cs="Times New Roman"/>
          <w:i/>
          <w:color w:val="000000" w:themeColor="text1"/>
          <w:sz w:val="24"/>
          <w:szCs w:val="24"/>
          <w:lang w:val="es-ES"/>
        </w:rPr>
        <w:t>Revista Versión: estudios de comunicación, política y cultura</w:t>
      </w:r>
      <w:r w:rsidRPr="002001A5">
        <w:rPr>
          <w:rFonts w:ascii="Times New Roman" w:eastAsia="Times New Roman" w:hAnsi="Times New Roman" w:cs="Times New Roman"/>
          <w:color w:val="000000" w:themeColor="text1"/>
          <w:sz w:val="24"/>
          <w:szCs w:val="24"/>
          <w:lang w:val="es-ES"/>
        </w:rPr>
        <w:t xml:space="preserve">, n. 17. Universidad Autónoma de México. pp. 19-78. </w:t>
      </w:r>
      <w:r w:rsidRPr="002001A5">
        <w:rPr>
          <w:rFonts w:ascii="Times New Roman" w:eastAsia="Times New Roman" w:hAnsi="Times New Roman" w:cs="Times New Roman"/>
          <w:color w:val="000000" w:themeColor="text1"/>
          <w:sz w:val="24"/>
          <w:szCs w:val="24"/>
        </w:rPr>
        <w:t>2006.</w:t>
      </w:r>
    </w:p>
    <w:p w14:paraId="2A56995B" w14:textId="3107D154" w:rsidR="00A34B6C" w:rsidRPr="002001A5" w:rsidRDefault="00A34B6C" w:rsidP="002001A5">
      <w:pPr>
        <w:spacing w:line="240" w:lineRule="auto"/>
        <w:rPr>
          <w:rFonts w:ascii="Times New Roman" w:eastAsia="Times New Roman" w:hAnsi="Times New Roman" w:cs="Times New Roman"/>
          <w:color w:val="000000" w:themeColor="text1"/>
          <w:sz w:val="24"/>
          <w:szCs w:val="24"/>
        </w:rPr>
      </w:pPr>
      <w:r w:rsidRPr="002001A5">
        <w:rPr>
          <w:rFonts w:ascii="Times New Roman" w:eastAsia="Times New Roman" w:hAnsi="Times New Roman" w:cs="Times New Roman"/>
          <w:color w:val="000000" w:themeColor="text1"/>
          <w:sz w:val="24"/>
          <w:szCs w:val="24"/>
        </w:rPr>
        <w:t xml:space="preserve">COUTO, Raul </w:t>
      </w:r>
      <w:proofErr w:type="spellStart"/>
      <w:r w:rsidRPr="002001A5">
        <w:rPr>
          <w:rFonts w:ascii="Times New Roman" w:eastAsia="Times New Roman" w:hAnsi="Times New Roman" w:cs="Times New Roman"/>
          <w:color w:val="000000" w:themeColor="text1"/>
          <w:sz w:val="24"/>
          <w:szCs w:val="24"/>
        </w:rPr>
        <w:t>Chucair</w:t>
      </w:r>
      <w:proofErr w:type="spellEnd"/>
      <w:r w:rsidRPr="002001A5">
        <w:rPr>
          <w:rFonts w:ascii="Times New Roman" w:eastAsia="Times New Roman" w:hAnsi="Times New Roman" w:cs="Times New Roman"/>
          <w:color w:val="000000" w:themeColor="text1"/>
          <w:sz w:val="24"/>
          <w:szCs w:val="24"/>
        </w:rPr>
        <w:t xml:space="preserve"> de: depoimento [mai. 2018]. Entrevistador: Jose Carlos Matos Pereira, 2018. Entrevista concedida ao projeto de Memória de Tucuruí.</w:t>
      </w:r>
    </w:p>
    <w:p w14:paraId="18B2E5F6" w14:textId="1DE9B878" w:rsidR="00ED7840" w:rsidRPr="002001A5" w:rsidRDefault="00ED7840" w:rsidP="002001A5">
      <w:pPr>
        <w:spacing w:line="240" w:lineRule="auto"/>
        <w:jc w:val="both"/>
        <w:rPr>
          <w:rFonts w:ascii="Times New Roman" w:eastAsia="Times New Roman" w:hAnsi="Times New Roman" w:cs="Times New Roman"/>
          <w:color w:val="000000" w:themeColor="text1"/>
          <w:sz w:val="24"/>
          <w:szCs w:val="24"/>
        </w:rPr>
      </w:pPr>
      <w:r w:rsidRPr="002001A5">
        <w:rPr>
          <w:rFonts w:ascii="Times New Roman" w:eastAsia="Times New Roman" w:hAnsi="Times New Roman" w:cs="Times New Roman"/>
          <w:color w:val="000000" w:themeColor="text1"/>
          <w:sz w:val="24"/>
          <w:szCs w:val="24"/>
        </w:rPr>
        <w:t xml:space="preserve">HÉBETTE, Jean. </w:t>
      </w:r>
      <w:r w:rsidRPr="002001A5">
        <w:rPr>
          <w:rFonts w:ascii="Times New Roman" w:eastAsia="Times New Roman" w:hAnsi="Times New Roman" w:cs="Times New Roman"/>
          <w:i/>
          <w:color w:val="000000" w:themeColor="text1"/>
          <w:sz w:val="24"/>
          <w:szCs w:val="24"/>
        </w:rPr>
        <w:t>A questão agrária: problemas e conflitos não resolvidos. Volume II. Cruzando a Fronteira. 30 anos de estudo do campesinato na Amazôni</w:t>
      </w:r>
      <w:r w:rsidRPr="002001A5">
        <w:rPr>
          <w:rFonts w:ascii="Times New Roman" w:eastAsia="Times New Roman" w:hAnsi="Times New Roman" w:cs="Times New Roman"/>
          <w:color w:val="000000" w:themeColor="text1"/>
          <w:sz w:val="24"/>
          <w:szCs w:val="24"/>
        </w:rPr>
        <w:t>a. Belém: Editora Universitária UFPA. 2004.</w:t>
      </w:r>
    </w:p>
    <w:p w14:paraId="0268B54F" w14:textId="77777777" w:rsidR="009A4312" w:rsidRPr="002001A5" w:rsidRDefault="009A4312" w:rsidP="002001A5">
      <w:pPr>
        <w:spacing w:line="240" w:lineRule="auto"/>
        <w:rPr>
          <w:rFonts w:ascii="Times New Roman" w:eastAsia="Times New Roman" w:hAnsi="Times New Roman" w:cs="Times New Roman"/>
          <w:color w:val="000000" w:themeColor="text1"/>
          <w:sz w:val="24"/>
          <w:szCs w:val="24"/>
        </w:rPr>
      </w:pPr>
      <w:r w:rsidRPr="002001A5">
        <w:rPr>
          <w:rFonts w:ascii="Times New Roman" w:eastAsia="Times New Roman" w:hAnsi="Times New Roman" w:cs="Times New Roman"/>
          <w:color w:val="000000" w:themeColor="text1"/>
          <w:sz w:val="24"/>
          <w:szCs w:val="24"/>
        </w:rPr>
        <w:t xml:space="preserve">MAB. A criação das comissões regionais de atingidos. 2011a. Disponível em: &lt;http://www.mabnacional.org.br/content/2-cria-das-comiss-es-regionais-atingidos&gt;. Acesso em: Acesso em: 31 </w:t>
      </w:r>
      <w:proofErr w:type="spellStart"/>
      <w:r w:rsidRPr="002001A5">
        <w:rPr>
          <w:rFonts w:ascii="Times New Roman" w:eastAsia="Times New Roman" w:hAnsi="Times New Roman" w:cs="Times New Roman"/>
          <w:color w:val="000000" w:themeColor="text1"/>
          <w:sz w:val="24"/>
          <w:szCs w:val="24"/>
        </w:rPr>
        <w:t>ago</w:t>
      </w:r>
      <w:proofErr w:type="spellEnd"/>
      <w:r w:rsidRPr="002001A5">
        <w:rPr>
          <w:rFonts w:ascii="Times New Roman" w:eastAsia="Times New Roman" w:hAnsi="Times New Roman" w:cs="Times New Roman"/>
          <w:color w:val="000000" w:themeColor="text1"/>
          <w:sz w:val="24"/>
          <w:szCs w:val="24"/>
        </w:rPr>
        <w:t xml:space="preserve"> 2018.</w:t>
      </w:r>
    </w:p>
    <w:p w14:paraId="0C85C1CE" w14:textId="562559F1" w:rsidR="009A4312" w:rsidRPr="002001A5" w:rsidRDefault="009A4312" w:rsidP="002001A5">
      <w:pPr>
        <w:spacing w:line="240" w:lineRule="auto"/>
        <w:rPr>
          <w:rFonts w:ascii="Times New Roman" w:eastAsia="Times New Roman" w:hAnsi="Times New Roman" w:cs="Times New Roman"/>
          <w:color w:val="000000" w:themeColor="text1"/>
          <w:sz w:val="24"/>
          <w:szCs w:val="24"/>
        </w:rPr>
      </w:pPr>
      <w:r w:rsidRPr="002001A5">
        <w:rPr>
          <w:rFonts w:ascii="Times New Roman" w:eastAsia="Times New Roman" w:hAnsi="Times New Roman" w:cs="Times New Roman"/>
          <w:color w:val="000000" w:themeColor="text1"/>
          <w:sz w:val="24"/>
          <w:szCs w:val="24"/>
        </w:rPr>
        <w:t>______.</w:t>
      </w:r>
      <w:r w:rsidRPr="002001A5">
        <w:rPr>
          <w:sz w:val="24"/>
          <w:szCs w:val="24"/>
        </w:rPr>
        <w:t xml:space="preserve"> </w:t>
      </w:r>
      <w:r w:rsidRPr="002001A5">
        <w:rPr>
          <w:rFonts w:ascii="Times New Roman" w:eastAsia="Times New Roman" w:hAnsi="Times New Roman" w:cs="Times New Roman"/>
          <w:color w:val="000000" w:themeColor="text1"/>
          <w:sz w:val="24"/>
          <w:szCs w:val="24"/>
        </w:rPr>
        <w:t xml:space="preserve">Os encontros nacionais e a criação do movimento nacional. 2011b. Disponível em: &lt;http://www.mabnacional.org.br/content/3-os-encontros-nacionais-e-cria-do-movimento-nacional&gt;. Acesso em: 31 </w:t>
      </w:r>
      <w:proofErr w:type="spellStart"/>
      <w:r w:rsidRPr="002001A5">
        <w:rPr>
          <w:rFonts w:ascii="Times New Roman" w:eastAsia="Times New Roman" w:hAnsi="Times New Roman" w:cs="Times New Roman"/>
          <w:color w:val="000000" w:themeColor="text1"/>
          <w:sz w:val="24"/>
          <w:szCs w:val="24"/>
        </w:rPr>
        <w:t>ago</w:t>
      </w:r>
      <w:proofErr w:type="spellEnd"/>
      <w:r w:rsidRPr="002001A5">
        <w:rPr>
          <w:rFonts w:ascii="Times New Roman" w:eastAsia="Times New Roman" w:hAnsi="Times New Roman" w:cs="Times New Roman"/>
          <w:color w:val="000000" w:themeColor="text1"/>
          <w:sz w:val="24"/>
          <w:szCs w:val="24"/>
        </w:rPr>
        <w:t xml:space="preserve"> 2018.</w:t>
      </w:r>
    </w:p>
    <w:p w14:paraId="0636FB0C" w14:textId="6CF84BED" w:rsidR="00A34B6C" w:rsidRPr="002001A5" w:rsidRDefault="00A34B6C" w:rsidP="002001A5">
      <w:pPr>
        <w:spacing w:line="240" w:lineRule="auto"/>
        <w:rPr>
          <w:rFonts w:ascii="Times New Roman" w:eastAsia="Times New Roman" w:hAnsi="Times New Roman" w:cs="Times New Roman"/>
          <w:color w:val="000000" w:themeColor="text1"/>
          <w:sz w:val="24"/>
          <w:szCs w:val="24"/>
          <w:lang w:val="es-419"/>
        </w:rPr>
      </w:pPr>
      <w:r w:rsidRPr="002001A5">
        <w:rPr>
          <w:rFonts w:ascii="Times New Roman" w:eastAsia="Times New Roman" w:hAnsi="Times New Roman" w:cs="Times New Roman"/>
          <w:color w:val="000000" w:themeColor="text1"/>
          <w:sz w:val="24"/>
          <w:szCs w:val="24"/>
        </w:rPr>
        <w:t xml:space="preserve">MARX, Karl. Formações econômicas Pré-Capitalistas. São Paulo: Paz e Terra. </w:t>
      </w:r>
      <w:r w:rsidRPr="002001A5">
        <w:rPr>
          <w:rFonts w:ascii="Times New Roman" w:eastAsia="Times New Roman" w:hAnsi="Times New Roman" w:cs="Times New Roman"/>
          <w:color w:val="000000" w:themeColor="text1"/>
          <w:sz w:val="24"/>
          <w:szCs w:val="24"/>
          <w:lang w:val="es-419"/>
        </w:rPr>
        <w:t>1985.</w:t>
      </w:r>
    </w:p>
    <w:p w14:paraId="222CD2DB" w14:textId="1B938A8D" w:rsidR="00ED7840" w:rsidRPr="002001A5" w:rsidRDefault="00ED7840" w:rsidP="002001A5">
      <w:pPr>
        <w:spacing w:line="240" w:lineRule="auto"/>
        <w:jc w:val="both"/>
        <w:rPr>
          <w:rFonts w:ascii="Times New Roman" w:eastAsia="Times New Roman" w:hAnsi="Times New Roman" w:cs="Times New Roman"/>
          <w:color w:val="000000" w:themeColor="text1"/>
          <w:sz w:val="24"/>
          <w:szCs w:val="24"/>
        </w:rPr>
      </w:pPr>
      <w:r w:rsidRPr="002001A5">
        <w:rPr>
          <w:rFonts w:ascii="Times New Roman" w:eastAsia="Times New Roman" w:hAnsi="Times New Roman" w:cs="Times New Roman"/>
          <w:color w:val="000000" w:themeColor="text1"/>
          <w:sz w:val="24"/>
          <w:szCs w:val="24"/>
          <w:lang w:val="es-419"/>
        </w:rPr>
        <w:t xml:space="preserve">MERLINSKY, Gabriela. </w:t>
      </w:r>
      <w:r w:rsidRPr="002001A5">
        <w:rPr>
          <w:rFonts w:ascii="Times New Roman" w:eastAsia="Times New Roman" w:hAnsi="Times New Roman" w:cs="Times New Roman"/>
          <w:i/>
          <w:color w:val="000000" w:themeColor="text1"/>
          <w:sz w:val="24"/>
          <w:szCs w:val="24"/>
          <w:lang w:val="es-419"/>
        </w:rPr>
        <w:t>Cartografías del conflicto ambiental en Argentina</w:t>
      </w:r>
      <w:r w:rsidRPr="002001A5">
        <w:rPr>
          <w:rFonts w:ascii="Times New Roman" w:eastAsia="Times New Roman" w:hAnsi="Times New Roman" w:cs="Times New Roman"/>
          <w:color w:val="000000" w:themeColor="text1"/>
          <w:sz w:val="24"/>
          <w:szCs w:val="24"/>
          <w:lang w:val="es-419"/>
        </w:rPr>
        <w:t xml:space="preserve">. Buenos Aires. </w:t>
      </w:r>
      <w:r w:rsidRPr="002001A5">
        <w:rPr>
          <w:rFonts w:ascii="Times New Roman" w:eastAsia="Times New Roman" w:hAnsi="Times New Roman" w:cs="Times New Roman"/>
          <w:color w:val="000000" w:themeColor="text1"/>
          <w:sz w:val="24"/>
          <w:szCs w:val="24"/>
        </w:rPr>
        <w:t>CICCUS. 2013.</w:t>
      </w:r>
    </w:p>
    <w:p w14:paraId="2CA1CFC9" w14:textId="77777777" w:rsidR="00ED7840" w:rsidRPr="002001A5" w:rsidRDefault="00ED7840" w:rsidP="002001A5">
      <w:pPr>
        <w:spacing w:line="240" w:lineRule="auto"/>
        <w:jc w:val="both"/>
        <w:rPr>
          <w:rFonts w:ascii="Times New Roman" w:eastAsia="Times New Roman" w:hAnsi="Times New Roman" w:cs="Times New Roman"/>
          <w:color w:val="000000" w:themeColor="text1"/>
          <w:sz w:val="24"/>
          <w:szCs w:val="24"/>
        </w:rPr>
      </w:pPr>
      <w:r w:rsidRPr="002001A5">
        <w:rPr>
          <w:rFonts w:ascii="Times New Roman" w:eastAsia="Times New Roman" w:hAnsi="Times New Roman" w:cs="Times New Roman"/>
          <w:color w:val="000000" w:themeColor="text1"/>
          <w:sz w:val="24"/>
          <w:szCs w:val="24"/>
        </w:rPr>
        <w:t xml:space="preserve">PEREIRA, Airton R. A colonização na Transamazônica durante o governo de Emílio Garrastazu Médici. </w:t>
      </w:r>
      <w:r w:rsidRPr="002001A5">
        <w:rPr>
          <w:rFonts w:ascii="Times New Roman" w:eastAsia="Times New Roman" w:hAnsi="Times New Roman" w:cs="Times New Roman"/>
          <w:i/>
          <w:color w:val="000000" w:themeColor="text1"/>
          <w:sz w:val="24"/>
          <w:szCs w:val="24"/>
        </w:rPr>
        <w:t>Revista Reflexão e Ação, Santa Cruz do Sul</w:t>
      </w:r>
      <w:r w:rsidRPr="002001A5">
        <w:rPr>
          <w:rFonts w:ascii="Times New Roman" w:eastAsia="Times New Roman" w:hAnsi="Times New Roman" w:cs="Times New Roman"/>
          <w:color w:val="000000" w:themeColor="text1"/>
          <w:sz w:val="24"/>
          <w:szCs w:val="24"/>
        </w:rPr>
        <w:t>, v.23, n.2, p.54-77, 2015.</w:t>
      </w:r>
    </w:p>
    <w:p w14:paraId="4A30E2D9" w14:textId="77777777" w:rsidR="00ED7840" w:rsidRPr="002001A5" w:rsidRDefault="00ED7840" w:rsidP="002001A5">
      <w:pPr>
        <w:spacing w:line="240" w:lineRule="auto"/>
        <w:rPr>
          <w:rFonts w:ascii="Times New Roman" w:eastAsia="Times New Roman" w:hAnsi="Times New Roman" w:cs="Times New Roman"/>
          <w:color w:val="000000" w:themeColor="text1"/>
          <w:sz w:val="24"/>
          <w:szCs w:val="24"/>
        </w:rPr>
      </w:pPr>
      <w:r w:rsidRPr="002001A5">
        <w:rPr>
          <w:rFonts w:ascii="Times New Roman" w:eastAsia="Times New Roman" w:hAnsi="Times New Roman" w:cs="Times New Roman"/>
          <w:color w:val="000000" w:themeColor="text1"/>
          <w:sz w:val="24"/>
          <w:szCs w:val="24"/>
        </w:rPr>
        <w:t xml:space="preserve">REIS, José. Terra por terra na Amazônia paraense. </w:t>
      </w:r>
      <w:r w:rsidRPr="002001A5">
        <w:rPr>
          <w:rFonts w:ascii="Times New Roman" w:eastAsia="Times New Roman" w:hAnsi="Times New Roman" w:cs="Times New Roman"/>
          <w:i/>
          <w:color w:val="000000" w:themeColor="text1"/>
          <w:sz w:val="24"/>
          <w:szCs w:val="24"/>
        </w:rPr>
        <w:t>Revista ABRA</w:t>
      </w:r>
      <w:r w:rsidRPr="002001A5">
        <w:rPr>
          <w:rFonts w:ascii="Times New Roman" w:eastAsia="Times New Roman" w:hAnsi="Times New Roman" w:cs="Times New Roman"/>
          <w:color w:val="000000" w:themeColor="text1"/>
          <w:sz w:val="24"/>
          <w:szCs w:val="24"/>
        </w:rPr>
        <w:t>. v. 14. n. 5 e 6. Campinas, 1984.</w:t>
      </w:r>
    </w:p>
    <w:p w14:paraId="24B58A0C" w14:textId="67B049A7" w:rsidR="00A34B6C" w:rsidRPr="002001A5" w:rsidRDefault="00A34B6C" w:rsidP="002001A5">
      <w:pPr>
        <w:spacing w:line="240" w:lineRule="auto"/>
        <w:rPr>
          <w:rFonts w:ascii="Times New Roman" w:eastAsia="Times New Roman" w:hAnsi="Times New Roman" w:cs="Times New Roman"/>
          <w:color w:val="000000" w:themeColor="text1"/>
          <w:sz w:val="24"/>
          <w:szCs w:val="24"/>
        </w:rPr>
      </w:pPr>
      <w:r w:rsidRPr="002001A5">
        <w:rPr>
          <w:rFonts w:ascii="Times New Roman" w:eastAsia="Times New Roman" w:hAnsi="Times New Roman" w:cs="Times New Roman"/>
          <w:color w:val="000000" w:themeColor="text1"/>
          <w:sz w:val="24"/>
          <w:szCs w:val="24"/>
        </w:rPr>
        <w:t xml:space="preserve">SILVA, </w:t>
      </w:r>
      <w:proofErr w:type="spellStart"/>
      <w:r w:rsidRPr="002001A5">
        <w:rPr>
          <w:rFonts w:ascii="Times New Roman" w:eastAsia="Times New Roman" w:hAnsi="Times New Roman" w:cs="Times New Roman"/>
          <w:color w:val="000000" w:themeColor="text1"/>
          <w:sz w:val="24"/>
          <w:szCs w:val="24"/>
        </w:rPr>
        <w:t>Aida</w:t>
      </w:r>
      <w:proofErr w:type="spellEnd"/>
      <w:r w:rsidRPr="002001A5">
        <w:rPr>
          <w:rFonts w:ascii="Times New Roman" w:eastAsia="Times New Roman" w:hAnsi="Times New Roman" w:cs="Times New Roman"/>
          <w:color w:val="000000" w:themeColor="text1"/>
          <w:sz w:val="24"/>
          <w:szCs w:val="24"/>
        </w:rPr>
        <w:t xml:space="preserve"> Maria da. </w:t>
      </w:r>
      <w:proofErr w:type="spellStart"/>
      <w:r w:rsidRPr="002001A5">
        <w:rPr>
          <w:rFonts w:ascii="Times New Roman" w:eastAsia="Times New Roman" w:hAnsi="Times New Roman" w:cs="Times New Roman"/>
          <w:color w:val="000000" w:themeColor="text1"/>
          <w:sz w:val="24"/>
          <w:szCs w:val="24"/>
        </w:rPr>
        <w:t>Aida</w:t>
      </w:r>
      <w:proofErr w:type="spellEnd"/>
      <w:r w:rsidRPr="002001A5">
        <w:rPr>
          <w:rFonts w:ascii="Times New Roman" w:eastAsia="Times New Roman" w:hAnsi="Times New Roman" w:cs="Times New Roman"/>
          <w:color w:val="000000" w:themeColor="text1"/>
          <w:sz w:val="24"/>
          <w:szCs w:val="24"/>
        </w:rPr>
        <w:t xml:space="preserve"> Maria da Silva: depoimento [mai. 2018]. Entrevistador: Jose Carlos Matos Pereira, 2018. Entrevista concedida ao projeto de Memória de Tucuruí.</w:t>
      </w:r>
    </w:p>
    <w:p w14:paraId="420105FA" w14:textId="315C4192" w:rsidR="009A4312" w:rsidRDefault="008A3A07" w:rsidP="002001A5">
      <w:pPr>
        <w:spacing w:line="240" w:lineRule="auto"/>
        <w:rPr>
          <w:rFonts w:ascii="Times New Roman" w:eastAsia="Times New Roman" w:hAnsi="Times New Roman" w:cs="Times New Roman"/>
          <w:color w:val="000000" w:themeColor="text1"/>
          <w:sz w:val="24"/>
          <w:szCs w:val="24"/>
        </w:rPr>
      </w:pPr>
      <w:r w:rsidRPr="002001A5">
        <w:rPr>
          <w:rFonts w:ascii="Times New Roman" w:eastAsia="Times New Roman" w:hAnsi="Times New Roman" w:cs="Times New Roman"/>
          <w:color w:val="000000" w:themeColor="text1"/>
          <w:sz w:val="24"/>
          <w:szCs w:val="24"/>
        </w:rPr>
        <w:t xml:space="preserve">VAINER, Carlos; ARAÚJO, Frederico. </w:t>
      </w:r>
      <w:r w:rsidRPr="002001A5">
        <w:rPr>
          <w:rFonts w:ascii="Times New Roman" w:eastAsia="Times New Roman" w:hAnsi="Times New Roman" w:cs="Times New Roman"/>
          <w:i/>
          <w:color w:val="000000" w:themeColor="text1"/>
          <w:sz w:val="24"/>
          <w:szCs w:val="24"/>
        </w:rPr>
        <w:t>Grandes projetos hidrelétricos e desenvolvimento regional</w:t>
      </w:r>
      <w:r w:rsidRPr="002001A5">
        <w:rPr>
          <w:rFonts w:ascii="Times New Roman" w:eastAsia="Times New Roman" w:hAnsi="Times New Roman" w:cs="Times New Roman"/>
          <w:color w:val="000000" w:themeColor="text1"/>
          <w:sz w:val="24"/>
          <w:szCs w:val="24"/>
        </w:rPr>
        <w:t>. Rio de Janeiro: CEDI, 1992.</w:t>
      </w:r>
    </w:p>
    <w:p w14:paraId="3B4C4A18" w14:textId="77777777" w:rsidR="002001A5" w:rsidRPr="002001A5" w:rsidRDefault="002001A5" w:rsidP="002001A5">
      <w:pPr>
        <w:spacing w:line="240" w:lineRule="auto"/>
        <w:rPr>
          <w:rFonts w:ascii="Times New Roman" w:eastAsia="Times New Roman" w:hAnsi="Times New Roman" w:cs="Times New Roman"/>
          <w:color w:val="000000" w:themeColor="text1"/>
          <w:sz w:val="24"/>
          <w:szCs w:val="24"/>
        </w:rPr>
      </w:pPr>
    </w:p>
    <w:p w14:paraId="0B3F8B11" w14:textId="77777777" w:rsidR="00C246CE" w:rsidRPr="002001A5" w:rsidRDefault="00C246CE" w:rsidP="002001A5">
      <w:pPr>
        <w:spacing w:line="240" w:lineRule="auto"/>
        <w:jc w:val="both"/>
        <w:rPr>
          <w:rFonts w:ascii="Times New Roman" w:hAnsi="Times New Roman" w:cs="Times New Roman"/>
          <w:b/>
          <w:sz w:val="24"/>
          <w:szCs w:val="24"/>
        </w:rPr>
      </w:pPr>
      <w:r w:rsidRPr="002001A5">
        <w:rPr>
          <w:rFonts w:ascii="Times New Roman" w:hAnsi="Times New Roman" w:cs="Times New Roman"/>
          <w:b/>
          <w:sz w:val="24"/>
          <w:szCs w:val="24"/>
        </w:rPr>
        <w:t>Documentos do Acervo do Movimento</w:t>
      </w:r>
    </w:p>
    <w:p w14:paraId="00138A08" w14:textId="77777777" w:rsidR="002001A5" w:rsidRDefault="002001A5" w:rsidP="002001A5">
      <w:pPr>
        <w:spacing w:line="240" w:lineRule="auto"/>
        <w:rPr>
          <w:rFonts w:ascii="Times New Roman" w:eastAsia="Times New Roman" w:hAnsi="Times New Roman" w:cs="Times New Roman"/>
          <w:color w:val="000000" w:themeColor="text1"/>
          <w:sz w:val="24"/>
          <w:szCs w:val="24"/>
        </w:rPr>
      </w:pPr>
    </w:p>
    <w:p w14:paraId="26E03A97" w14:textId="7A894B1D" w:rsidR="00E127A6" w:rsidRPr="002001A5" w:rsidRDefault="00E127A6" w:rsidP="002001A5">
      <w:pPr>
        <w:spacing w:line="240" w:lineRule="auto"/>
        <w:rPr>
          <w:rFonts w:ascii="Times New Roman" w:eastAsia="Times New Roman" w:hAnsi="Times New Roman" w:cs="Times New Roman"/>
          <w:color w:val="000000" w:themeColor="text1"/>
          <w:sz w:val="24"/>
          <w:szCs w:val="24"/>
        </w:rPr>
      </w:pPr>
      <w:r w:rsidRPr="002001A5">
        <w:rPr>
          <w:rFonts w:ascii="Times New Roman" w:eastAsia="Times New Roman" w:hAnsi="Times New Roman" w:cs="Times New Roman"/>
          <w:color w:val="000000" w:themeColor="text1"/>
          <w:sz w:val="24"/>
          <w:szCs w:val="24"/>
        </w:rPr>
        <w:t>ACERVO DO MOVIMENTO DE ATINGIDOS PELA UHE-TUCURUÍ. Disponível em: &lt;</w:t>
      </w:r>
      <w:r w:rsidRPr="002001A5">
        <w:rPr>
          <w:sz w:val="24"/>
          <w:szCs w:val="24"/>
        </w:rPr>
        <w:t xml:space="preserve"> </w:t>
      </w:r>
      <w:hyperlink r:id="rId8" w:history="1">
        <w:r w:rsidRPr="002001A5">
          <w:rPr>
            <w:rStyle w:val="Hyperlink"/>
            <w:rFonts w:ascii="Times New Roman" w:eastAsia="Times New Roman" w:hAnsi="Times New Roman" w:cs="Times New Roman"/>
            <w:sz w:val="24"/>
            <w:szCs w:val="24"/>
          </w:rPr>
          <w:t>https://tucuruiteste.wordpress.com/</w:t>
        </w:r>
      </w:hyperlink>
      <w:r w:rsidRPr="002001A5">
        <w:rPr>
          <w:rFonts w:ascii="Times New Roman" w:eastAsia="Times New Roman" w:hAnsi="Times New Roman" w:cs="Times New Roman"/>
          <w:color w:val="000000" w:themeColor="text1"/>
          <w:sz w:val="24"/>
          <w:szCs w:val="24"/>
        </w:rPr>
        <w:t>&gt;. Acesso em: 31 ago 2018.</w:t>
      </w:r>
    </w:p>
    <w:sectPr w:rsidR="00E127A6" w:rsidRPr="002001A5" w:rsidSect="008663CF">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418" w:left="1701" w:header="709" w:footer="709" w:gutter="0"/>
      <w:pgNumType w:start="2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370DA" w14:textId="77777777" w:rsidR="003651A0" w:rsidRDefault="003651A0" w:rsidP="00233ADC">
      <w:pPr>
        <w:spacing w:after="0" w:line="240" w:lineRule="auto"/>
      </w:pPr>
      <w:r>
        <w:separator/>
      </w:r>
    </w:p>
  </w:endnote>
  <w:endnote w:type="continuationSeparator" w:id="0">
    <w:p w14:paraId="76043C4A" w14:textId="77777777" w:rsidR="003651A0" w:rsidRDefault="003651A0" w:rsidP="00233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508A7" w14:textId="77777777" w:rsidR="00CB1911" w:rsidRDefault="00CB1911">
    <w:pPr>
      <w:pStyle w:val="Rodap"/>
      <w:jc w:val="right"/>
    </w:pPr>
  </w:p>
  <w:p w14:paraId="28C9D638" w14:textId="77777777" w:rsidR="00CB1911" w:rsidRDefault="00CB191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466AD" w14:textId="77777777" w:rsidR="00CB1911" w:rsidRDefault="00CB1911">
    <w:pPr>
      <w:pStyle w:val="Rodap"/>
      <w:jc w:val="right"/>
    </w:pPr>
  </w:p>
  <w:p w14:paraId="5A03DF07" w14:textId="77777777" w:rsidR="00CB1911" w:rsidRDefault="00CB191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BDB4F" w14:textId="77777777" w:rsidR="00CB1911" w:rsidRDefault="00CB1911" w:rsidP="00AF3EF5">
    <w:pPr>
      <w:spacing w:after="0" w:line="240" w:lineRule="auto"/>
      <w:jc w:val="right"/>
      <w:rPr>
        <w:rFonts w:cstheme="minorHAnsi"/>
      </w:rPr>
    </w:pPr>
  </w:p>
  <w:p w14:paraId="49D92D08" w14:textId="77777777" w:rsidR="00CB1911" w:rsidRPr="002B0007" w:rsidRDefault="00CB1911" w:rsidP="00AF3EF5">
    <w:pPr>
      <w:spacing w:after="0" w:line="240" w:lineRule="auto"/>
      <w:jc w:val="right"/>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517"/>
    </w:tblGrid>
    <w:tr w:rsidR="00CB1911" w:rsidRPr="00A60F98" w14:paraId="13E1E864" w14:textId="77777777" w:rsidTr="00A66649">
      <w:tc>
        <w:tcPr>
          <w:tcW w:w="2977" w:type="dxa"/>
          <w:shd w:val="clear" w:color="auto" w:fill="A6A6A6" w:themeFill="background1" w:themeFillShade="A6"/>
        </w:tcPr>
        <w:p w14:paraId="2BA162C0" w14:textId="77777777" w:rsidR="00CB1911" w:rsidRPr="004901DE" w:rsidRDefault="00CB1911" w:rsidP="00AF3EF5">
          <w:pPr>
            <w:spacing w:line="240" w:lineRule="auto"/>
            <w:rPr>
              <w:rFonts w:ascii="Times New Roman" w:hAnsi="Times New Roman" w:cs="Times New Roman"/>
              <w:b/>
              <w:sz w:val="22"/>
              <w:szCs w:val="22"/>
            </w:rPr>
          </w:pPr>
        </w:p>
        <w:p w14:paraId="6956273B" w14:textId="77777777" w:rsidR="00CB1911" w:rsidRPr="004901DE" w:rsidRDefault="00CB1911" w:rsidP="00AF3EF5">
          <w:pPr>
            <w:spacing w:line="240" w:lineRule="auto"/>
            <w:rPr>
              <w:rFonts w:ascii="Times New Roman" w:hAnsi="Times New Roman" w:cs="Times New Roman"/>
              <w:b/>
              <w:sz w:val="22"/>
              <w:szCs w:val="22"/>
            </w:rPr>
          </w:pPr>
          <w:r>
            <w:rPr>
              <w:rFonts w:ascii="Times New Roman" w:hAnsi="Times New Roman" w:cs="Times New Roman"/>
              <w:b/>
              <w:sz w:val="22"/>
              <w:szCs w:val="22"/>
            </w:rPr>
            <w:t xml:space="preserve">Recebido </w:t>
          </w:r>
          <w:proofErr w:type="gramStart"/>
          <w:r>
            <w:rPr>
              <w:rFonts w:ascii="Times New Roman" w:hAnsi="Times New Roman" w:cs="Times New Roman"/>
              <w:b/>
              <w:sz w:val="22"/>
              <w:szCs w:val="22"/>
            </w:rPr>
            <w:t>em :</w:t>
          </w:r>
          <w:proofErr w:type="gramEnd"/>
          <w:r>
            <w:rPr>
              <w:rFonts w:ascii="Times New Roman" w:hAnsi="Times New Roman" w:cs="Times New Roman"/>
              <w:b/>
              <w:sz w:val="22"/>
              <w:szCs w:val="22"/>
            </w:rPr>
            <w:t xml:space="preserve"> XX/XX</w:t>
          </w:r>
          <w:r w:rsidRPr="004901DE">
            <w:rPr>
              <w:rFonts w:ascii="Times New Roman" w:hAnsi="Times New Roman" w:cs="Times New Roman"/>
              <w:b/>
              <w:sz w:val="22"/>
              <w:szCs w:val="22"/>
            </w:rPr>
            <w:t>/</w:t>
          </w:r>
          <w:r>
            <w:rPr>
              <w:rFonts w:ascii="Times New Roman" w:hAnsi="Times New Roman" w:cs="Times New Roman"/>
              <w:b/>
              <w:sz w:val="22"/>
              <w:szCs w:val="22"/>
            </w:rPr>
            <w:t>XXX</w:t>
          </w:r>
        </w:p>
        <w:p w14:paraId="292BE737" w14:textId="77777777" w:rsidR="00CB1911" w:rsidRDefault="00CB1911" w:rsidP="00AF3EF5">
          <w:pPr>
            <w:spacing w:line="240" w:lineRule="auto"/>
            <w:rPr>
              <w:rFonts w:ascii="Times New Roman" w:hAnsi="Times New Roman" w:cs="Times New Roman"/>
              <w:b/>
              <w:sz w:val="22"/>
              <w:szCs w:val="22"/>
            </w:rPr>
          </w:pPr>
          <w:r>
            <w:rPr>
              <w:rFonts w:ascii="Times New Roman" w:hAnsi="Times New Roman" w:cs="Times New Roman"/>
              <w:b/>
              <w:sz w:val="22"/>
              <w:szCs w:val="22"/>
            </w:rPr>
            <w:t>Aprovado em: XX/XX/XXX</w:t>
          </w:r>
        </w:p>
        <w:p w14:paraId="1451E839" w14:textId="77777777" w:rsidR="00CB1911" w:rsidRDefault="00CB1911" w:rsidP="00AF3EF5">
          <w:pPr>
            <w:spacing w:line="240" w:lineRule="auto"/>
            <w:rPr>
              <w:rFonts w:ascii="Times New Roman" w:hAnsi="Times New Roman" w:cs="Times New Roman"/>
              <w:b/>
              <w:sz w:val="22"/>
              <w:szCs w:val="22"/>
            </w:rPr>
          </w:pPr>
        </w:p>
        <w:p w14:paraId="254691E0" w14:textId="77777777" w:rsidR="00CB1911" w:rsidRPr="001302B4" w:rsidRDefault="00CB1911" w:rsidP="00AF3EF5">
          <w:pPr>
            <w:spacing w:line="240" w:lineRule="auto"/>
            <w:rPr>
              <w:rFonts w:ascii="Times New Roman" w:hAnsi="Times New Roman" w:cs="Times New Roman"/>
              <w:b/>
              <w:color w:val="FF0000"/>
              <w:sz w:val="22"/>
              <w:szCs w:val="22"/>
            </w:rPr>
          </w:pPr>
          <w:r w:rsidRPr="001302B4">
            <w:rPr>
              <w:rFonts w:ascii="Times New Roman" w:hAnsi="Times New Roman" w:cs="Times New Roman"/>
              <w:b/>
              <w:color w:val="FF0000"/>
              <w:sz w:val="22"/>
              <w:szCs w:val="22"/>
            </w:rPr>
            <w:t>Será preenchido pelos editores.</w:t>
          </w:r>
        </w:p>
        <w:p w14:paraId="1F56F693" w14:textId="77777777" w:rsidR="00CB1911" w:rsidRPr="004901DE" w:rsidRDefault="00CB1911" w:rsidP="00AF3EF5">
          <w:pPr>
            <w:spacing w:line="240" w:lineRule="auto"/>
            <w:rPr>
              <w:rFonts w:ascii="Times New Roman" w:hAnsi="Times New Roman" w:cs="Times New Roman"/>
              <w:b/>
              <w:sz w:val="22"/>
              <w:szCs w:val="22"/>
            </w:rPr>
          </w:pPr>
        </w:p>
      </w:tc>
      <w:tc>
        <w:tcPr>
          <w:tcW w:w="5517" w:type="dxa"/>
          <w:shd w:val="clear" w:color="auto" w:fill="7F7F7F" w:themeFill="text1" w:themeFillTint="80"/>
        </w:tcPr>
        <w:p w14:paraId="663E21B8" w14:textId="77777777" w:rsidR="00CB1911" w:rsidRPr="004901DE" w:rsidRDefault="00CB1911" w:rsidP="00AF3EF5">
          <w:pPr>
            <w:spacing w:line="240" w:lineRule="auto"/>
            <w:jc w:val="center"/>
            <w:rPr>
              <w:rFonts w:ascii="Times New Roman" w:hAnsi="Times New Roman" w:cs="Times New Roman"/>
              <w:b/>
              <w:sz w:val="22"/>
              <w:szCs w:val="22"/>
            </w:rPr>
          </w:pPr>
        </w:p>
        <w:p w14:paraId="78A07226" w14:textId="77777777" w:rsidR="00CB1911" w:rsidRPr="004901DE" w:rsidRDefault="00CB1911" w:rsidP="00AF3EF5">
          <w:pPr>
            <w:spacing w:line="240" w:lineRule="auto"/>
            <w:jc w:val="center"/>
            <w:rPr>
              <w:rFonts w:ascii="Times New Roman" w:hAnsi="Times New Roman" w:cs="Times New Roman"/>
              <w:b/>
              <w:sz w:val="22"/>
              <w:szCs w:val="22"/>
            </w:rPr>
          </w:pPr>
          <w:r w:rsidRPr="004901DE">
            <w:rPr>
              <w:rFonts w:ascii="Times New Roman" w:hAnsi="Times New Roman" w:cs="Times New Roman"/>
              <w:b/>
              <w:sz w:val="22"/>
              <w:szCs w:val="22"/>
            </w:rPr>
            <w:t>Revista do Programa de Pós-Graduação em Extensão Rural (UFV)</w:t>
          </w:r>
        </w:p>
        <w:p w14:paraId="3E4801A2" w14:textId="77777777" w:rsidR="00CB1911" w:rsidRPr="004901DE" w:rsidRDefault="00CB1911" w:rsidP="00AF3EF5">
          <w:pPr>
            <w:spacing w:line="240" w:lineRule="auto"/>
            <w:jc w:val="center"/>
            <w:rPr>
              <w:rFonts w:ascii="Times New Roman" w:hAnsi="Times New Roman" w:cs="Times New Roman"/>
              <w:b/>
              <w:sz w:val="22"/>
              <w:szCs w:val="22"/>
            </w:rPr>
          </w:pPr>
        </w:p>
        <w:p w14:paraId="6B7377FE" w14:textId="77777777" w:rsidR="00CB1911" w:rsidRPr="004901DE" w:rsidRDefault="00CB1911" w:rsidP="00AF3EF5">
          <w:pPr>
            <w:jc w:val="right"/>
            <w:rPr>
              <w:rFonts w:ascii="Times New Roman" w:hAnsi="Times New Roman" w:cs="Times New Roman"/>
              <w:b/>
              <w:sz w:val="22"/>
              <w:szCs w:val="22"/>
            </w:rPr>
          </w:pPr>
        </w:p>
        <w:p w14:paraId="47CF4ACD" w14:textId="77777777" w:rsidR="00CB1911" w:rsidRPr="004F5D59" w:rsidRDefault="00CB1911" w:rsidP="00AF3EF5">
          <w:pPr>
            <w:jc w:val="right"/>
            <w:rPr>
              <w:rFonts w:ascii="Times New Roman" w:hAnsi="Times New Roman" w:cs="Times New Roman"/>
              <w:sz w:val="22"/>
              <w:szCs w:val="22"/>
              <w:lang w:val="en-US"/>
            </w:rPr>
          </w:pPr>
          <w:r w:rsidRPr="004F5D59">
            <w:rPr>
              <w:rFonts w:ascii="Times New Roman" w:hAnsi="Times New Roman" w:cs="Times New Roman"/>
              <w:b/>
              <w:sz w:val="22"/>
              <w:szCs w:val="22"/>
              <w:lang w:val="en-US"/>
            </w:rPr>
            <w:t xml:space="preserve">ISNN 2359-5116 | </w:t>
          </w:r>
          <w:r w:rsidRPr="004F5D59">
            <w:rPr>
              <w:rFonts w:ascii="Times New Roman" w:hAnsi="Times New Roman" w:cs="Times New Roman"/>
              <w:b/>
              <w:color w:val="FF0000"/>
              <w:sz w:val="22"/>
              <w:szCs w:val="22"/>
              <w:lang w:val="en-US"/>
            </w:rPr>
            <w:t>V. 7 | N.1 | JAN.-JUN.2018</w:t>
          </w:r>
        </w:p>
        <w:p w14:paraId="76757A4E" w14:textId="77777777" w:rsidR="00CB1911" w:rsidRPr="004F5D59" w:rsidRDefault="00CB1911" w:rsidP="00AF3EF5">
          <w:pPr>
            <w:spacing w:line="240" w:lineRule="auto"/>
            <w:jc w:val="center"/>
            <w:rPr>
              <w:rFonts w:ascii="Times New Roman" w:hAnsi="Times New Roman" w:cs="Times New Roman"/>
              <w:b/>
              <w:sz w:val="22"/>
              <w:szCs w:val="22"/>
              <w:lang w:val="en-US"/>
            </w:rPr>
          </w:pPr>
        </w:p>
      </w:tc>
    </w:tr>
  </w:tbl>
  <w:p w14:paraId="5C9D0716" w14:textId="77777777" w:rsidR="00CB1911" w:rsidRPr="004F5D59" w:rsidRDefault="00CB1911">
    <w:pPr>
      <w:pStyle w:val="Rodap"/>
      <w:rPr>
        <w:lang w:val="en-US"/>
      </w:rPr>
    </w:pPr>
  </w:p>
  <w:p w14:paraId="0F25D121" w14:textId="77777777" w:rsidR="00CB1911" w:rsidRPr="004F5D59" w:rsidRDefault="00CB1911">
    <w:pPr>
      <w:pStyle w:val="Rodap"/>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3DBFD" w14:textId="77777777" w:rsidR="003651A0" w:rsidRDefault="003651A0" w:rsidP="00233ADC">
      <w:pPr>
        <w:spacing w:after="0" w:line="240" w:lineRule="auto"/>
      </w:pPr>
      <w:r>
        <w:separator/>
      </w:r>
    </w:p>
  </w:footnote>
  <w:footnote w:type="continuationSeparator" w:id="0">
    <w:p w14:paraId="3BFCBCA3" w14:textId="77777777" w:rsidR="003651A0" w:rsidRDefault="003651A0" w:rsidP="00233ADC">
      <w:pPr>
        <w:spacing w:after="0" w:line="240" w:lineRule="auto"/>
      </w:pPr>
      <w:r>
        <w:continuationSeparator/>
      </w:r>
    </w:p>
  </w:footnote>
  <w:footnote w:id="1">
    <w:p w14:paraId="79786594" w14:textId="77777777" w:rsidR="00CB1911" w:rsidRPr="00B00873" w:rsidRDefault="00CB1911" w:rsidP="00B00873">
      <w:pPr>
        <w:pStyle w:val="Textodenotaderodap"/>
        <w:rPr>
          <w:rFonts w:ascii="Times New Roman" w:hAnsi="Times New Roman"/>
        </w:rPr>
      </w:pPr>
      <w:r w:rsidRPr="00B00873">
        <w:rPr>
          <w:rStyle w:val="Refdenotaderodap"/>
          <w:rFonts w:ascii="Times New Roman" w:hAnsi="Times New Roman"/>
        </w:rPr>
        <w:footnoteRef/>
      </w:r>
      <w:r w:rsidRPr="00B00873">
        <w:rPr>
          <w:rFonts w:ascii="Times New Roman" w:hAnsi="Times New Roman"/>
        </w:rPr>
        <w:t xml:space="preserve"> Es</w:t>
      </w:r>
      <w:r>
        <w:rPr>
          <w:rFonts w:ascii="Times New Roman" w:hAnsi="Times New Roman"/>
        </w:rPr>
        <w:t>se texto apresenta resultados do projeto de pesquisa “</w:t>
      </w:r>
      <w:r w:rsidRPr="00B00873">
        <w:rPr>
          <w:rFonts w:ascii="Times New Roman" w:hAnsi="Times New Roman"/>
        </w:rPr>
        <w:t>As lutas dos atingidos pela usina hidrelétrica de Tucuruí – das primeiras mobil</w:t>
      </w:r>
      <w:r>
        <w:rPr>
          <w:rFonts w:ascii="Times New Roman" w:hAnsi="Times New Roman"/>
        </w:rPr>
        <w:t xml:space="preserve">izações em contexto autoritário </w:t>
      </w:r>
      <w:r w:rsidRPr="00B00873">
        <w:rPr>
          <w:rFonts w:ascii="Times New Roman" w:hAnsi="Times New Roman"/>
        </w:rPr>
        <w:t>às condições de mobilização subsequentes à redemocratização do país</w:t>
      </w:r>
      <w:r>
        <w:rPr>
          <w:rFonts w:ascii="Times New Roman" w:hAnsi="Times New Roman"/>
        </w:rPr>
        <w:t xml:space="preserve">” financiado com recursos da </w:t>
      </w:r>
      <w:r w:rsidRPr="00B00873">
        <w:rPr>
          <w:rFonts w:ascii="Times New Roman" w:hAnsi="Times New Roman"/>
        </w:rPr>
        <w:t>Coordenação de Aperfeiçoamento de Pessoal de Nível Superior</w:t>
      </w:r>
      <w:r>
        <w:rPr>
          <w:rFonts w:ascii="Times New Roman" w:hAnsi="Times New Roman"/>
        </w:rPr>
        <w:t xml:space="preserve"> (CAPES).</w:t>
      </w:r>
    </w:p>
  </w:footnote>
  <w:footnote w:id="2">
    <w:p w14:paraId="1ADDDAD9" w14:textId="77777777" w:rsidR="00CB1911" w:rsidRPr="00AB3A89" w:rsidRDefault="00CB1911" w:rsidP="003039B7">
      <w:pPr>
        <w:pStyle w:val="Textodenotaderodap"/>
        <w:spacing w:line="240" w:lineRule="auto"/>
        <w:jc w:val="both"/>
        <w:rPr>
          <w:rFonts w:ascii="Times New Roman" w:hAnsi="Times New Roman"/>
        </w:rPr>
      </w:pPr>
      <w:r w:rsidRPr="00AB3A89">
        <w:rPr>
          <w:rStyle w:val="Refdenotaderodap"/>
          <w:rFonts w:ascii="Times New Roman" w:hAnsi="Times New Roman"/>
        </w:rPr>
        <w:footnoteRef/>
      </w:r>
      <w:r w:rsidRPr="00AB3A89">
        <w:rPr>
          <w:rFonts w:ascii="Times New Roman" w:hAnsi="Times New Roman"/>
        </w:rPr>
        <w:t xml:space="preserve"> A ju</w:t>
      </w:r>
      <w:r>
        <w:rPr>
          <w:rFonts w:ascii="Times New Roman" w:hAnsi="Times New Roman"/>
        </w:rPr>
        <w:t xml:space="preserve">sante </w:t>
      </w:r>
      <w:r w:rsidRPr="00AB3A89">
        <w:rPr>
          <w:rFonts w:ascii="Times New Roman" w:hAnsi="Times New Roman"/>
        </w:rPr>
        <w:t>de uma bar</w:t>
      </w:r>
      <w:r>
        <w:rPr>
          <w:rFonts w:ascii="Times New Roman" w:hAnsi="Times New Roman"/>
        </w:rPr>
        <w:t>ragem, quer dizer sempre rio ab</w:t>
      </w:r>
      <w:r w:rsidRPr="00AB3A89">
        <w:rPr>
          <w:rFonts w:ascii="Times New Roman" w:hAnsi="Times New Roman"/>
        </w:rPr>
        <w:t>aixo daquele ponto, a favor da correnteza.</w:t>
      </w:r>
      <w:r>
        <w:rPr>
          <w:rFonts w:ascii="Times New Roman" w:hAnsi="Times New Roman"/>
        </w:rPr>
        <w:t xml:space="preserve"> Já a montante quer dizer de onde vêm as águas, rio acima que é onde se localiza o reservatório da barragem.</w:t>
      </w:r>
    </w:p>
  </w:footnote>
  <w:footnote w:id="3">
    <w:p w14:paraId="4C2188E1" w14:textId="77777777" w:rsidR="00CB1911" w:rsidRPr="00AB3A89" w:rsidRDefault="00CB1911" w:rsidP="003039B7">
      <w:pPr>
        <w:pStyle w:val="Textodenotaderodap"/>
        <w:spacing w:line="240" w:lineRule="auto"/>
        <w:jc w:val="both"/>
        <w:rPr>
          <w:rFonts w:ascii="Times New Roman" w:hAnsi="Times New Roman"/>
        </w:rPr>
      </w:pPr>
      <w:r w:rsidRPr="00AB3A89">
        <w:rPr>
          <w:rStyle w:val="Refdenotaderodap"/>
          <w:rFonts w:ascii="Times New Roman" w:hAnsi="Times New Roman"/>
        </w:rPr>
        <w:footnoteRef/>
      </w:r>
      <w:r w:rsidRPr="00AB3A89">
        <w:rPr>
          <w:rFonts w:ascii="Times New Roman" w:hAnsi="Times New Roman"/>
        </w:rPr>
        <w:t xml:space="preserve">  O acervo do movimento foi construído a partir de documentos aportados pela CPT de Belém, do acervo pessoal da professora Sônia Magalhães, da ex-assessora da CPT e do movimento </w:t>
      </w:r>
      <w:proofErr w:type="spellStart"/>
      <w:r w:rsidRPr="00AB3A89">
        <w:rPr>
          <w:rFonts w:ascii="Times New Roman" w:hAnsi="Times New Roman"/>
        </w:rPr>
        <w:t>Aida</w:t>
      </w:r>
      <w:proofErr w:type="spellEnd"/>
      <w:r w:rsidRPr="00AB3A89">
        <w:rPr>
          <w:rFonts w:ascii="Times New Roman" w:hAnsi="Times New Roman"/>
        </w:rPr>
        <w:t xml:space="preserve"> Maria da Silva e do professor Henri </w:t>
      </w:r>
      <w:proofErr w:type="spellStart"/>
      <w:r w:rsidRPr="00AB3A89">
        <w:rPr>
          <w:rFonts w:ascii="Times New Roman" w:hAnsi="Times New Roman"/>
        </w:rPr>
        <w:t>Acselrad</w:t>
      </w:r>
      <w:proofErr w:type="spellEnd"/>
      <w:r w:rsidRPr="00AB3A89">
        <w:rPr>
          <w:rFonts w:ascii="Times New Roman" w:hAnsi="Times New Roman"/>
        </w:rPr>
        <w:t xml:space="preserve"> a quem lhe foi entregue uma grande quantidade de documentos pelo ex-prefeito de Itupiranga José </w:t>
      </w:r>
      <w:proofErr w:type="spellStart"/>
      <w:r w:rsidRPr="00AB3A89">
        <w:rPr>
          <w:rFonts w:ascii="Times New Roman" w:hAnsi="Times New Roman"/>
        </w:rPr>
        <w:t>Milesi</w:t>
      </w:r>
      <w:proofErr w:type="spellEnd"/>
      <w:r w:rsidRPr="00AB3A89">
        <w:rPr>
          <w:rFonts w:ascii="Times New Roman" w:hAnsi="Times New Roman"/>
        </w:rPr>
        <w:t xml:space="preserve"> que na época foi colaborador do movimento também. Nas referências bibliográficas disponibilizamos os documentos citados neste trabalho.</w:t>
      </w:r>
    </w:p>
  </w:footnote>
  <w:footnote w:id="4">
    <w:p w14:paraId="3D8CF59B" w14:textId="77777777" w:rsidR="00CB1911" w:rsidRPr="0014266F" w:rsidRDefault="00CB1911">
      <w:pPr>
        <w:pStyle w:val="Textodenotaderodap"/>
        <w:rPr>
          <w:rFonts w:ascii="Times New Roman" w:hAnsi="Times New Roman"/>
        </w:rPr>
      </w:pPr>
      <w:r w:rsidRPr="0014266F">
        <w:rPr>
          <w:rStyle w:val="Refdenotaderodap"/>
          <w:rFonts w:ascii="Times New Roman" w:hAnsi="Times New Roman"/>
        </w:rPr>
        <w:footnoteRef/>
      </w:r>
      <w:r w:rsidRPr="0014266F">
        <w:rPr>
          <w:rFonts w:ascii="Times New Roman" w:hAnsi="Times New Roman"/>
        </w:rPr>
        <w:t xml:space="preserve"> O INCRA foi criado por meio do Decreto-Lei nº 1.110, de 09 de julho de 1970.</w:t>
      </w:r>
    </w:p>
  </w:footnote>
  <w:footnote w:id="5">
    <w:p w14:paraId="63B71B4A" w14:textId="77777777" w:rsidR="00CB1911" w:rsidRPr="00581C75" w:rsidRDefault="00CB1911">
      <w:pPr>
        <w:pStyle w:val="Textodenotaderodap"/>
        <w:rPr>
          <w:rFonts w:ascii="Times New Roman" w:hAnsi="Times New Roman"/>
        </w:rPr>
      </w:pPr>
      <w:r w:rsidRPr="00581C75">
        <w:rPr>
          <w:rStyle w:val="Refdenotaderodap"/>
          <w:rFonts w:ascii="Times New Roman" w:hAnsi="Times New Roman"/>
        </w:rPr>
        <w:footnoteRef/>
      </w:r>
      <w:r>
        <w:rPr>
          <w:rFonts w:ascii="Times New Roman" w:hAnsi="Times New Roman"/>
        </w:rPr>
        <w:t xml:space="preserve"> &lt;</w:t>
      </w:r>
      <w:hyperlink r:id="rId1" w:history="1">
        <w:r w:rsidRPr="00A130DD">
          <w:rPr>
            <w:rStyle w:val="Hyperlink"/>
            <w:rFonts w:ascii="Times New Roman" w:hAnsi="Times New Roman"/>
          </w:rPr>
          <w:t>http://www.planalto.gov.br/ccivil_03/Decreto-Lei/Del1940.htm</w:t>
        </w:r>
      </w:hyperlink>
      <w:r>
        <w:rPr>
          <w:rFonts w:ascii="Times New Roman" w:hAnsi="Times New Roman"/>
        </w:rPr>
        <w:t>&gt;. Acesso em: 31 ago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673A0" w14:textId="77777777" w:rsidR="00CB1911" w:rsidRDefault="00CB1911" w:rsidP="0083669F">
    <w:pPr>
      <w:pStyle w:val="Cabealho"/>
    </w:pPr>
    <w:r>
      <w:rPr>
        <w:noProof/>
        <w:lang w:val="es-ES" w:eastAsia="es-ES"/>
      </w:rPr>
      <w:drawing>
        <wp:anchor distT="0" distB="0" distL="114300" distR="114300" simplePos="0" relativeHeight="251667456" behindDoc="1" locked="0" layoutInCell="1" allowOverlap="1" wp14:anchorId="5D1A1F27" wp14:editId="4E29F7A1">
          <wp:simplePos x="0" y="0"/>
          <wp:positionH relativeFrom="margin">
            <wp:posOffset>-200025</wp:posOffset>
          </wp:positionH>
          <wp:positionV relativeFrom="paragraph">
            <wp:posOffset>-187325</wp:posOffset>
          </wp:positionV>
          <wp:extent cx="2343150" cy="812165"/>
          <wp:effectExtent l="0" t="0" r="0" b="6985"/>
          <wp:wrapTight wrapText="bothSides">
            <wp:wrapPolygon edited="0">
              <wp:start x="0" y="0"/>
              <wp:lineTo x="0" y="21279"/>
              <wp:lineTo x="21424" y="21279"/>
              <wp:lineTo x="21424"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uzida ok.jpg"/>
                  <pic:cNvPicPr/>
                </pic:nvPicPr>
                <pic:blipFill>
                  <a:blip r:embed="rId1" cstate="print">
                    <a:extLst>
                      <a:ext uri="{BEBA8EAE-BF5A-486C-A8C5-ECC9F3942E4B}">
                        <a14:imgProps xmlns:a14="http://schemas.microsoft.com/office/drawing/2010/main">
                          <a14:imgLayer r:embed="rId2">
                            <a14:imgEffect>
                              <a14:sharpenSoften amount="100000"/>
                            </a14:imgEffect>
                            <a14:imgEffect>
                              <a14:brightnessContrast contrast="100000"/>
                            </a14:imgEffect>
                          </a14:imgLayer>
                        </a14:imgProps>
                      </a:ext>
                      <a:ext uri="{28A0092B-C50C-407E-A947-70E740481C1C}">
                        <a14:useLocalDpi xmlns:a14="http://schemas.microsoft.com/office/drawing/2010/main" val="0"/>
                      </a:ext>
                    </a:extLst>
                  </a:blip>
                  <a:stretch>
                    <a:fillRect/>
                  </a:stretch>
                </pic:blipFill>
                <pic:spPr>
                  <a:xfrm>
                    <a:off x="0" y="0"/>
                    <a:ext cx="2343150" cy="812165"/>
                  </a:xfrm>
                  <a:prstGeom prst="rect">
                    <a:avLst/>
                  </a:prstGeom>
                </pic:spPr>
              </pic:pic>
            </a:graphicData>
          </a:graphic>
        </wp:anchor>
      </w:drawing>
    </w:r>
  </w:p>
  <w:p w14:paraId="00CE90B4" w14:textId="77777777" w:rsidR="00CB1911" w:rsidRDefault="00CB1911" w:rsidP="0083669F">
    <w:pPr>
      <w:pStyle w:val="Cabealho"/>
      <w:jc w:val="center"/>
    </w:pPr>
  </w:p>
  <w:p w14:paraId="0F91F920" w14:textId="77777777" w:rsidR="00CB1911" w:rsidRDefault="00CB1911" w:rsidP="0083669F">
    <w:pPr>
      <w:pStyle w:val="Cabealho"/>
      <w:jc w:val="right"/>
    </w:pPr>
  </w:p>
  <w:p w14:paraId="6E0EE8C9" w14:textId="77777777" w:rsidR="00CB1911" w:rsidRDefault="00CB1911" w:rsidP="0083669F">
    <w:pPr>
      <w:pStyle w:val="Cabealho"/>
      <w:jc w:val="center"/>
    </w:pPr>
  </w:p>
  <w:p w14:paraId="4D055A25" w14:textId="77777777" w:rsidR="00CB1911" w:rsidRDefault="00CB191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3CF83" w14:textId="77777777" w:rsidR="00CB1911" w:rsidRDefault="00CB1911" w:rsidP="00D3352E">
    <w:pPr>
      <w:pStyle w:val="Cabealho"/>
    </w:pPr>
    <w:bookmarkStart w:id="3" w:name="_Hlk492999955"/>
    <w:bookmarkStart w:id="4" w:name="_Hlk492999956"/>
    <w:bookmarkStart w:id="5" w:name="_Hlk492999957"/>
    <w:r>
      <w:rPr>
        <w:noProof/>
        <w:lang w:val="es-ES" w:eastAsia="es-ES"/>
      </w:rPr>
      <w:drawing>
        <wp:anchor distT="0" distB="0" distL="114300" distR="114300" simplePos="0" relativeHeight="251659264" behindDoc="1" locked="0" layoutInCell="1" allowOverlap="1" wp14:anchorId="3B0DBADF" wp14:editId="18C6DF9F">
          <wp:simplePos x="0" y="0"/>
          <wp:positionH relativeFrom="margin">
            <wp:posOffset>3520440</wp:posOffset>
          </wp:positionH>
          <wp:positionV relativeFrom="paragraph">
            <wp:posOffset>-382905</wp:posOffset>
          </wp:positionV>
          <wp:extent cx="2343150" cy="812165"/>
          <wp:effectExtent l="0" t="0" r="0" b="6985"/>
          <wp:wrapTight wrapText="bothSides">
            <wp:wrapPolygon edited="0">
              <wp:start x="0" y="0"/>
              <wp:lineTo x="0" y="21279"/>
              <wp:lineTo x="21424" y="21279"/>
              <wp:lineTo x="21424"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uzida ok.jpg"/>
                  <pic:cNvPicPr/>
                </pic:nvPicPr>
                <pic:blipFill>
                  <a:blip r:embed="rId1" cstate="print">
                    <a:extLst>
                      <a:ext uri="{BEBA8EAE-BF5A-486C-A8C5-ECC9F3942E4B}">
                        <a14:imgProps xmlns:a14="http://schemas.microsoft.com/office/drawing/2010/main">
                          <a14:imgLayer r:embed="rId2">
                            <a14:imgEffect>
                              <a14:sharpenSoften amount="100000"/>
                            </a14:imgEffect>
                            <a14:imgEffect>
                              <a14:brightnessContrast contrast="100000"/>
                            </a14:imgEffect>
                          </a14:imgLayer>
                        </a14:imgProps>
                      </a:ext>
                      <a:ext uri="{28A0092B-C50C-407E-A947-70E740481C1C}">
                        <a14:useLocalDpi xmlns:a14="http://schemas.microsoft.com/office/drawing/2010/main" val="0"/>
                      </a:ext>
                    </a:extLst>
                  </a:blip>
                  <a:stretch>
                    <a:fillRect/>
                  </a:stretch>
                </pic:blipFill>
                <pic:spPr>
                  <a:xfrm>
                    <a:off x="0" y="0"/>
                    <a:ext cx="2343150" cy="812165"/>
                  </a:xfrm>
                  <a:prstGeom prst="rect">
                    <a:avLst/>
                  </a:prstGeom>
                </pic:spPr>
              </pic:pic>
            </a:graphicData>
          </a:graphic>
        </wp:anchor>
      </w:drawing>
    </w:r>
  </w:p>
  <w:bookmarkEnd w:id="3"/>
  <w:bookmarkEnd w:id="4"/>
  <w:bookmarkEnd w:id="5"/>
  <w:p w14:paraId="75CCBB2A" w14:textId="77777777" w:rsidR="00CB1911" w:rsidRPr="00C11FB4" w:rsidRDefault="00CB1911">
    <w:pPr>
      <w:pStyle w:val="Cabealho"/>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18FF9" w14:textId="77777777" w:rsidR="00CB1911" w:rsidRPr="0083669F" w:rsidRDefault="00CB1911" w:rsidP="007F3367">
    <w:r w:rsidRPr="007F3367">
      <w:rPr>
        <w:noProof/>
        <w:lang w:val="es-ES" w:eastAsia="es-ES"/>
      </w:rPr>
      <w:drawing>
        <wp:anchor distT="0" distB="0" distL="114300" distR="114300" simplePos="0" relativeHeight="251665408" behindDoc="1" locked="0" layoutInCell="1" allowOverlap="1" wp14:anchorId="207D8BBD" wp14:editId="0B669540">
          <wp:simplePos x="0" y="0"/>
          <wp:positionH relativeFrom="margin">
            <wp:posOffset>1482090</wp:posOffset>
          </wp:positionH>
          <wp:positionV relativeFrom="margin">
            <wp:posOffset>-846455</wp:posOffset>
          </wp:positionV>
          <wp:extent cx="2453640" cy="850900"/>
          <wp:effectExtent l="0" t="0" r="3810" b="635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duzida o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3640" cy="850900"/>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60E5"/>
    <w:multiLevelType w:val="multilevel"/>
    <w:tmpl w:val="F6E0AB4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E29"/>
    <w:rsid w:val="0000606E"/>
    <w:rsid w:val="00015261"/>
    <w:rsid w:val="00021E93"/>
    <w:rsid w:val="00033305"/>
    <w:rsid w:val="00033C1D"/>
    <w:rsid w:val="00034EFE"/>
    <w:rsid w:val="000538B5"/>
    <w:rsid w:val="00056A92"/>
    <w:rsid w:val="00066B2F"/>
    <w:rsid w:val="00071EB7"/>
    <w:rsid w:val="00073F0D"/>
    <w:rsid w:val="0008681D"/>
    <w:rsid w:val="0009430B"/>
    <w:rsid w:val="000943DB"/>
    <w:rsid w:val="00094683"/>
    <w:rsid w:val="000B2370"/>
    <w:rsid w:val="000B715D"/>
    <w:rsid w:val="000C69AF"/>
    <w:rsid w:val="000D3173"/>
    <w:rsid w:val="000D5F78"/>
    <w:rsid w:val="000E063E"/>
    <w:rsid w:val="000E2450"/>
    <w:rsid w:val="000F1D54"/>
    <w:rsid w:val="000F26A1"/>
    <w:rsid w:val="000F3C87"/>
    <w:rsid w:val="000F5E29"/>
    <w:rsid w:val="001004B4"/>
    <w:rsid w:val="00100504"/>
    <w:rsid w:val="001054DF"/>
    <w:rsid w:val="00117ABD"/>
    <w:rsid w:val="00120059"/>
    <w:rsid w:val="00121FE1"/>
    <w:rsid w:val="00124FFC"/>
    <w:rsid w:val="00126142"/>
    <w:rsid w:val="001302B4"/>
    <w:rsid w:val="0013193D"/>
    <w:rsid w:val="00135489"/>
    <w:rsid w:val="0014266F"/>
    <w:rsid w:val="001436F3"/>
    <w:rsid w:val="00150441"/>
    <w:rsid w:val="00154E10"/>
    <w:rsid w:val="00185398"/>
    <w:rsid w:val="00192500"/>
    <w:rsid w:val="0019726B"/>
    <w:rsid w:val="001A50B3"/>
    <w:rsid w:val="001B01F6"/>
    <w:rsid w:val="001B2CBE"/>
    <w:rsid w:val="001C05CF"/>
    <w:rsid w:val="001C18A5"/>
    <w:rsid w:val="001C2A9F"/>
    <w:rsid w:val="001C5668"/>
    <w:rsid w:val="001D1CD1"/>
    <w:rsid w:val="001F4795"/>
    <w:rsid w:val="002001A5"/>
    <w:rsid w:val="00211EBD"/>
    <w:rsid w:val="002212AA"/>
    <w:rsid w:val="00225D76"/>
    <w:rsid w:val="00233ADC"/>
    <w:rsid w:val="00247A75"/>
    <w:rsid w:val="00256903"/>
    <w:rsid w:val="00272DC3"/>
    <w:rsid w:val="002750AB"/>
    <w:rsid w:val="00281643"/>
    <w:rsid w:val="00282D56"/>
    <w:rsid w:val="002901E0"/>
    <w:rsid w:val="002B0007"/>
    <w:rsid w:val="002B2803"/>
    <w:rsid w:val="002B5D65"/>
    <w:rsid w:val="002C1F60"/>
    <w:rsid w:val="002C724B"/>
    <w:rsid w:val="002D2D86"/>
    <w:rsid w:val="002D4324"/>
    <w:rsid w:val="002D546B"/>
    <w:rsid w:val="002F0D99"/>
    <w:rsid w:val="002F3677"/>
    <w:rsid w:val="00300AF3"/>
    <w:rsid w:val="003013D7"/>
    <w:rsid w:val="003020FF"/>
    <w:rsid w:val="00302DBC"/>
    <w:rsid w:val="003039B7"/>
    <w:rsid w:val="00307504"/>
    <w:rsid w:val="003121D2"/>
    <w:rsid w:val="00316B10"/>
    <w:rsid w:val="00321FE3"/>
    <w:rsid w:val="00326579"/>
    <w:rsid w:val="00332505"/>
    <w:rsid w:val="00335B79"/>
    <w:rsid w:val="003446F2"/>
    <w:rsid w:val="0034509D"/>
    <w:rsid w:val="00361500"/>
    <w:rsid w:val="0036206B"/>
    <w:rsid w:val="00363CB4"/>
    <w:rsid w:val="003651A0"/>
    <w:rsid w:val="00365BFF"/>
    <w:rsid w:val="00365D6F"/>
    <w:rsid w:val="00374C2C"/>
    <w:rsid w:val="00385C2C"/>
    <w:rsid w:val="003872C9"/>
    <w:rsid w:val="003A5BE4"/>
    <w:rsid w:val="003A79E6"/>
    <w:rsid w:val="003B7169"/>
    <w:rsid w:val="003C1BC4"/>
    <w:rsid w:val="003D0760"/>
    <w:rsid w:val="003E21D9"/>
    <w:rsid w:val="003E4C5C"/>
    <w:rsid w:val="003E784D"/>
    <w:rsid w:val="003E7D0A"/>
    <w:rsid w:val="003F4997"/>
    <w:rsid w:val="003F6A6E"/>
    <w:rsid w:val="003F6C1A"/>
    <w:rsid w:val="003F7AFB"/>
    <w:rsid w:val="004061EC"/>
    <w:rsid w:val="00423925"/>
    <w:rsid w:val="004300FA"/>
    <w:rsid w:val="00434380"/>
    <w:rsid w:val="00437A56"/>
    <w:rsid w:val="004467DA"/>
    <w:rsid w:val="00447B16"/>
    <w:rsid w:val="00475BCC"/>
    <w:rsid w:val="00486476"/>
    <w:rsid w:val="004878EF"/>
    <w:rsid w:val="00487F96"/>
    <w:rsid w:val="004901DE"/>
    <w:rsid w:val="00491044"/>
    <w:rsid w:val="00493419"/>
    <w:rsid w:val="004A20A7"/>
    <w:rsid w:val="004A30D9"/>
    <w:rsid w:val="004B694C"/>
    <w:rsid w:val="004B69F7"/>
    <w:rsid w:val="004E13F6"/>
    <w:rsid w:val="004E234A"/>
    <w:rsid w:val="004F2390"/>
    <w:rsid w:val="004F5D59"/>
    <w:rsid w:val="00520B2C"/>
    <w:rsid w:val="005251B8"/>
    <w:rsid w:val="00531960"/>
    <w:rsid w:val="005340F4"/>
    <w:rsid w:val="005357F0"/>
    <w:rsid w:val="00535DF1"/>
    <w:rsid w:val="005377FC"/>
    <w:rsid w:val="00540246"/>
    <w:rsid w:val="005501CB"/>
    <w:rsid w:val="005527EF"/>
    <w:rsid w:val="00581C75"/>
    <w:rsid w:val="00583D48"/>
    <w:rsid w:val="00586934"/>
    <w:rsid w:val="00587440"/>
    <w:rsid w:val="00590044"/>
    <w:rsid w:val="00591A94"/>
    <w:rsid w:val="005974F6"/>
    <w:rsid w:val="005A0276"/>
    <w:rsid w:val="005A11E4"/>
    <w:rsid w:val="005B1EDA"/>
    <w:rsid w:val="005C177F"/>
    <w:rsid w:val="005D6AEE"/>
    <w:rsid w:val="005E3A56"/>
    <w:rsid w:val="005F16F7"/>
    <w:rsid w:val="00602F78"/>
    <w:rsid w:val="00605627"/>
    <w:rsid w:val="00605ABE"/>
    <w:rsid w:val="00611C4D"/>
    <w:rsid w:val="00617280"/>
    <w:rsid w:val="00622C29"/>
    <w:rsid w:val="0062337C"/>
    <w:rsid w:val="00625901"/>
    <w:rsid w:val="00625A79"/>
    <w:rsid w:val="0062798F"/>
    <w:rsid w:val="00631D16"/>
    <w:rsid w:val="00633E8E"/>
    <w:rsid w:val="00654E5C"/>
    <w:rsid w:val="006608B9"/>
    <w:rsid w:val="00660D60"/>
    <w:rsid w:val="00671F35"/>
    <w:rsid w:val="00672BE7"/>
    <w:rsid w:val="0067600A"/>
    <w:rsid w:val="00677758"/>
    <w:rsid w:val="00685901"/>
    <w:rsid w:val="0069329F"/>
    <w:rsid w:val="00694E93"/>
    <w:rsid w:val="006A3353"/>
    <w:rsid w:val="006A3DA3"/>
    <w:rsid w:val="006A656E"/>
    <w:rsid w:val="006B2930"/>
    <w:rsid w:val="006B41CC"/>
    <w:rsid w:val="006B5A6F"/>
    <w:rsid w:val="006B7AF0"/>
    <w:rsid w:val="006D087D"/>
    <w:rsid w:val="006D21BA"/>
    <w:rsid w:val="006E19D5"/>
    <w:rsid w:val="0070324E"/>
    <w:rsid w:val="007255E0"/>
    <w:rsid w:val="00727BCD"/>
    <w:rsid w:val="007448FA"/>
    <w:rsid w:val="00754008"/>
    <w:rsid w:val="00755005"/>
    <w:rsid w:val="0076242E"/>
    <w:rsid w:val="00762EEB"/>
    <w:rsid w:val="00765D6C"/>
    <w:rsid w:val="00794E4A"/>
    <w:rsid w:val="007B22E3"/>
    <w:rsid w:val="007C420E"/>
    <w:rsid w:val="007E7E4B"/>
    <w:rsid w:val="007F3367"/>
    <w:rsid w:val="007F6D86"/>
    <w:rsid w:val="0080773D"/>
    <w:rsid w:val="00811D76"/>
    <w:rsid w:val="0082410E"/>
    <w:rsid w:val="00826D00"/>
    <w:rsid w:val="00827CA3"/>
    <w:rsid w:val="00832194"/>
    <w:rsid w:val="0083669F"/>
    <w:rsid w:val="00844C3E"/>
    <w:rsid w:val="008522B2"/>
    <w:rsid w:val="00853467"/>
    <w:rsid w:val="00855F51"/>
    <w:rsid w:val="00861D98"/>
    <w:rsid w:val="00862D9F"/>
    <w:rsid w:val="008657D7"/>
    <w:rsid w:val="00865EE5"/>
    <w:rsid w:val="008663CF"/>
    <w:rsid w:val="008713E7"/>
    <w:rsid w:val="00873AB3"/>
    <w:rsid w:val="00874E3B"/>
    <w:rsid w:val="008775CC"/>
    <w:rsid w:val="00877B55"/>
    <w:rsid w:val="008804BA"/>
    <w:rsid w:val="0088105E"/>
    <w:rsid w:val="008818E1"/>
    <w:rsid w:val="00886558"/>
    <w:rsid w:val="00887056"/>
    <w:rsid w:val="00890A38"/>
    <w:rsid w:val="00893C79"/>
    <w:rsid w:val="00894B2F"/>
    <w:rsid w:val="0089532F"/>
    <w:rsid w:val="008A080B"/>
    <w:rsid w:val="008A3A07"/>
    <w:rsid w:val="008C22BD"/>
    <w:rsid w:val="008E641E"/>
    <w:rsid w:val="008F352F"/>
    <w:rsid w:val="00901D9B"/>
    <w:rsid w:val="009142F9"/>
    <w:rsid w:val="00926ED7"/>
    <w:rsid w:val="009300F4"/>
    <w:rsid w:val="0094323C"/>
    <w:rsid w:val="0095349A"/>
    <w:rsid w:val="00955EC3"/>
    <w:rsid w:val="009567E3"/>
    <w:rsid w:val="009649D5"/>
    <w:rsid w:val="00967BE6"/>
    <w:rsid w:val="00971350"/>
    <w:rsid w:val="0097606C"/>
    <w:rsid w:val="00981BEF"/>
    <w:rsid w:val="00986053"/>
    <w:rsid w:val="009921A5"/>
    <w:rsid w:val="00996855"/>
    <w:rsid w:val="009A220E"/>
    <w:rsid w:val="009A4312"/>
    <w:rsid w:val="009A68CA"/>
    <w:rsid w:val="009C0F5C"/>
    <w:rsid w:val="009C6281"/>
    <w:rsid w:val="009D0CA8"/>
    <w:rsid w:val="009D5C34"/>
    <w:rsid w:val="009E496B"/>
    <w:rsid w:val="009E624F"/>
    <w:rsid w:val="009E6D8D"/>
    <w:rsid w:val="009F0A10"/>
    <w:rsid w:val="009F15A0"/>
    <w:rsid w:val="009F1D3A"/>
    <w:rsid w:val="009F3805"/>
    <w:rsid w:val="00A14D49"/>
    <w:rsid w:val="00A16026"/>
    <w:rsid w:val="00A34B6C"/>
    <w:rsid w:val="00A37A1E"/>
    <w:rsid w:val="00A4359E"/>
    <w:rsid w:val="00A52DBD"/>
    <w:rsid w:val="00A555F7"/>
    <w:rsid w:val="00A60F98"/>
    <w:rsid w:val="00A620F5"/>
    <w:rsid w:val="00A66649"/>
    <w:rsid w:val="00A76771"/>
    <w:rsid w:val="00A91B74"/>
    <w:rsid w:val="00A9378D"/>
    <w:rsid w:val="00AA4275"/>
    <w:rsid w:val="00AA5575"/>
    <w:rsid w:val="00AB3A89"/>
    <w:rsid w:val="00AB53DE"/>
    <w:rsid w:val="00AB5449"/>
    <w:rsid w:val="00AC068B"/>
    <w:rsid w:val="00AC6465"/>
    <w:rsid w:val="00AD4C55"/>
    <w:rsid w:val="00AF20C0"/>
    <w:rsid w:val="00AF3EF5"/>
    <w:rsid w:val="00AF6880"/>
    <w:rsid w:val="00AF68F8"/>
    <w:rsid w:val="00B00873"/>
    <w:rsid w:val="00B03115"/>
    <w:rsid w:val="00B06A4D"/>
    <w:rsid w:val="00B12F13"/>
    <w:rsid w:val="00B260D2"/>
    <w:rsid w:val="00B32B6A"/>
    <w:rsid w:val="00B32FC1"/>
    <w:rsid w:val="00B40168"/>
    <w:rsid w:val="00B41621"/>
    <w:rsid w:val="00B42E7A"/>
    <w:rsid w:val="00B43488"/>
    <w:rsid w:val="00B61960"/>
    <w:rsid w:val="00B61ACB"/>
    <w:rsid w:val="00B658A2"/>
    <w:rsid w:val="00B67F33"/>
    <w:rsid w:val="00B8349C"/>
    <w:rsid w:val="00B874D9"/>
    <w:rsid w:val="00B87898"/>
    <w:rsid w:val="00BA010E"/>
    <w:rsid w:val="00BA02D5"/>
    <w:rsid w:val="00BA0528"/>
    <w:rsid w:val="00BA0A7A"/>
    <w:rsid w:val="00BA1758"/>
    <w:rsid w:val="00BA58C1"/>
    <w:rsid w:val="00BC7CC3"/>
    <w:rsid w:val="00BD298D"/>
    <w:rsid w:val="00BE1BD2"/>
    <w:rsid w:val="00BE415B"/>
    <w:rsid w:val="00BE4D74"/>
    <w:rsid w:val="00BE5333"/>
    <w:rsid w:val="00BF64BC"/>
    <w:rsid w:val="00C00BD5"/>
    <w:rsid w:val="00C11FB4"/>
    <w:rsid w:val="00C239DC"/>
    <w:rsid w:val="00C246CE"/>
    <w:rsid w:val="00C24851"/>
    <w:rsid w:val="00C3065A"/>
    <w:rsid w:val="00C465B0"/>
    <w:rsid w:val="00C52118"/>
    <w:rsid w:val="00C5275B"/>
    <w:rsid w:val="00C5702F"/>
    <w:rsid w:val="00C841B9"/>
    <w:rsid w:val="00C8456F"/>
    <w:rsid w:val="00C85C9F"/>
    <w:rsid w:val="00C91282"/>
    <w:rsid w:val="00C94A7A"/>
    <w:rsid w:val="00CA212A"/>
    <w:rsid w:val="00CA3BF5"/>
    <w:rsid w:val="00CA5EDA"/>
    <w:rsid w:val="00CB1911"/>
    <w:rsid w:val="00CB4E9D"/>
    <w:rsid w:val="00CB714D"/>
    <w:rsid w:val="00CC0D2D"/>
    <w:rsid w:val="00CD1F07"/>
    <w:rsid w:val="00CE103C"/>
    <w:rsid w:val="00CE25D9"/>
    <w:rsid w:val="00CE6BC1"/>
    <w:rsid w:val="00CF208F"/>
    <w:rsid w:val="00CF29C5"/>
    <w:rsid w:val="00D07313"/>
    <w:rsid w:val="00D111C6"/>
    <w:rsid w:val="00D26269"/>
    <w:rsid w:val="00D3352E"/>
    <w:rsid w:val="00D359BC"/>
    <w:rsid w:val="00D37EDA"/>
    <w:rsid w:val="00D4292E"/>
    <w:rsid w:val="00D443A4"/>
    <w:rsid w:val="00D5214B"/>
    <w:rsid w:val="00D76553"/>
    <w:rsid w:val="00D811D7"/>
    <w:rsid w:val="00DA267B"/>
    <w:rsid w:val="00DA69CD"/>
    <w:rsid w:val="00DB28FD"/>
    <w:rsid w:val="00DB3C2E"/>
    <w:rsid w:val="00DC3491"/>
    <w:rsid w:val="00DC540D"/>
    <w:rsid w:val="00DC77CA"/>
    <w:rsid w:val="00DD6449"/>
    <w:rsid w:val="00DD6B86"/>
    <w:rsid w:val="00DD75D1"/>
    <w:rsid w:val="00DE631D"/>
    <w:rsid w:val="00DE7016"/>
    <w:rsid w:val="00DF5F45"/>
    <w:rsid w:val="00DF5F66"/>
    <w:rsid w:val="00E127A6"/>
    <w:rsid w:val="00E22CAC"/>
    <w:rsid w:val="00E33F53"/>
    <w:rsid w:val="00E4183D"/>
    <w:rsid w:val="00E46C17"/>
    <w:rsid w:val="00E46F20"/>
    <w:rsid w:val="00E50063"/>
    <w:rsid w:val="00E57352"/>
    <w:rsid w:val="00E6105C"/>
    <w:rsid w:val="00E6732E"/>
    <w:rsid w:val="00E67D74"/>
    <w:rsid w:val="00E714B6"/>
    <w:rsid w:val="00E930A1"/>
    <w:rsid w:val="00EA105E"/>
    <w:rsid w:val="00EA7710"/>
    <w:rsid w:val="00EC38DC"/>
    <w:rsid w:val="00EC506D"/>
    <w:rsid w:val="00ED031E"/>
    <w:rsid w:val="00ED334F"/>
    <w:rsid w:val="00ED489F"/>
    <w:rsid w:val="00ED7840"/>
    <w:rsid w:val="00EE0EB1"/>
    <w:rsid w:val="00EF289A"/>
    <w:rsid w:val="00F0288E"/>
    <w:rsid w:val="00F03417"/>
    <w:rsid w:val="00F13CB3"/>
    <w:rsid w:val="00F14EFD"/>
    <w:rsid w:val="00F229DC"/>
    <w:rsid w:val="00F24689"/>
    <w:rsid w:val="00F32422"/>
    <w:rsid w:val="00F3565E"/>
    <w:rsid w:val="00F42DEE"/>
    <w:rsid w:val="00F438F1"/>
    <w:rsid w:val="00F509C1"/>
    <w:rsid w:val="00F66FB2"/>
    <w:rsid w:val="00F709BF"/>
    <w:rsid w:val="00F72E7E"/>
    <w:rsid w:val="00F80121"/>
    <w:rsid w:val="00F82BD4"/>
    <w:rsid w:val="00F82DC7"/>
    <w:rsid w:val="00F85FB6"/>
    <w:rsid w:val="00F94AE7"/>
    <w:rsid w:val="00F953BB"/>
    <w:rsid w:val="00FA272E"/>
    <w:rsid w:val="00FA6CC2"/>
    <w:rsid w:val="00FB32F6"/>
    <w:rsid w:val="00FC10E0"/>
    <w:rsid w:val="00FD1630"/>
    <w:rsid w:val="00FE5DCC"/>
    <w:rsid w:val="00FF4B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B6AF9"/>
  <w15:docId w15:val="{3B385631-6E7C-4277-9D71-2C5329EA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4B6C"/>
    <w:pPr>
      <w:spacing w:line="276" w:lineRule="auto"/>
    </w:pPr>
    <w:rPr>
      <w:rFonts w:eastAsiaTheme="minorEastAsia"/>
      <w:sz w:val="21"/>
      <w:szCs w:val="21"/>
      <w:lang w:eastAsia="pt-BR"/>
    </w:rPr>
  </w:style>
  <w:style w:type="paragraph" w:styleId="Ttulo2">
    <w:name w:val="heading 2"/>
    <w:basedOn w:val="Normal"/>
    <w:next w:val="Normal"/>
    <w:link w:val="Ttulo2Char"/>
    <w:qFormat/>
    <w:rsid w:val="00307504"/>
    <w:pPr>
      <w:keepNext/>
      <w:spacing w:after="0" w:line="240" w:lineRule="auto"/>
      <w:jc w:val="center"/>
      <w:outlineLvl w:val="1"/>
    </w:pPr>
    <w:rPr>
      <w:rFonts w:ascii="Times New Roman" w:eastAsia="Times New Roman" w:hAnsi="Times New Roman" w:cs="Times New Roman"/>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F5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33A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33ADC"/>
    <w:rPr>
      <w:rFonts w:eastAsiaTheme="minorEastAsia"/>
      <w:sz w:val="21"/>
      <w:szCs w:val="21"/>
      <w:lang w:eastAsia="pt-BR"/>
    </w:rPr>
  </w:style>
  <w:style w:type="paragraph" w:styleId="Rodap">
    <w:name w:val="footer"/>
    <w:basedOn w:val="Normal"/>
    <w:link w:val="RodapChar"/>
    <w:uiPriority w:val="99"/>
    <w:unhideWhenUsed/>
    <w:rsid w:val="00233ADC"/>
    <w:pPr>
      <w:tabs>
        <w:tab w:val="center" w:pos="4252"/>
        <w:tab w:val="right" w:pos="8504"/>
      </w:tabs>
      <w:spacing w:after="0" w:line="240" w:lineRule="auto"/>
    </w:pPr>
  </w:style>
  <w:style w:type="character" w:customStyle="1" w:styleId="RodapChar">
    <w:name w:val="Rodapé Char"/>
    <w:basedOn w:val="Fontepargpadro"/>
    <w:link w:val="Rodap"/>
    <w:uiPriority w:val="99"/>
    <w:rsid w:val="00233ADC"/>
    <w:rPr>
      <w:rFonts w:eastAsiaTheme="minorEastAsia"/>
      <w:sz w:val="21"/>
      <w:szCs w:val="21"/>
      <w:lang w:eastAsia="pt-BR"/>
    </w:rPr>
  </w:style>
  <w:style w:type="paragraph" w:customStyle="1" w:styleId="Standard">
    <w:name w:val="Standard"/>
    <w:rsid w:val="00591A94"/>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Hyperlink">
    <w:name w:val="Hyperlink"/>
    <w:basedOn w:val="Fontepargpadro"/>
    <w:uiPriority w:val="99"/>
    <w:unhideWhenUsed/>
    <w:rsid w:val="00591A94"/>
    <w:rPr>
      <w:color w:val="0563C1" w:themeColor="hyperlink"/>
      <w:u w:val="single"/>
    </w:rPr>
  </w:style>
  <w:style w:type="character" w:customStyle="1" w:styleId="MenoPendente1">
    <w:name w:val="Menção Pendente1"/>
    <w:basedOn w:val="Fontepargpadro"/>
    <w:uiPriority w:val="99"/>
    <w:semiHidden/>
    <w:unhideWhenUsed/>
    <w:rsid w:val="00591A94"/>
    <w:rPr>
      <w:color w:val="808080"/>
      <w:shd w:val="clear" w:color="auto" w:fill="E6E6E6"/>
    </w:rPr>
  </w:style>
  <w:style w:type="character" w:customStyle="1" w:styleId="Ttulo2Char">
    <w:name w:val="Título 2 Char"/>
    <w:basedOn w:val="Fontepargpadro"/>
    <w:link w:val="Ttulo2"/>
    <w:rsid w:val="00307504"/>
    <w:rPr>
      <w:rFonts w:ascii="Times New Roman" w:eastAsia="Times New Roman" w:hAnsi="Times New Roman" w:cs="Times New Roman"/>
      <w:sz w:val="24"/>
      <w:szCs w:val="20"/>
    </w:rPr>
  </w:style>
  <w:style w:type="paragraph" w:customStyle="1" w:styleId="Default">
    <w:name w:val="Default"/>
    <w:rsid w:val="00307504"/>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orpodetexto">
    <w:name w:val="Body Text"/>
    <w:basedOn w:val="Normal"/>
    <w:link w:val="CorpodetextoChar"/>
    <w:semiHidden/>
    <w:rsid w:val="00307504"/>
    <w:pPr>
      <w:spacing w:after="0" w:line="24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semiHidden/>
    <w:rsid w:val="00307504"/>
    <w:rPr>
      <w:rFonts w:ascii="Times New Roman" w:eastAsia="Times New Roman" w:hAnsi="Times New Roman" w:cs="Times New Roman"/>
      <w:sz w:val="24"/>
      <w:szCs w:val="20"/>
    </w:rPr>
  </w:style>
  <w:style w:type="character" w:customStyle="1" w:styleId="text">
    <w:name w:val="text"/>
    <w:basedOn w:val="Fontepargpadro"/>
    <w:rsid w:val="00307504"/>
  </w:style>
  <w:style w:type="paragraph" w:styleId="Pr-formataoHTML">
    <w:name w:val="HTML Preformatted"/>
    <w:basedOn w:val="Normal"/>
    <w:link w:val="Pr-formataoHTMLChar"/>
    <w:uiPriority w:val="99"/>
    <w:semiHidden/>
    <w:unhideWhenUsed/>
    <w:rsid w:val="00307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Pr-formataoHTMLChar">
    <w:name w:val="Pré-formatação HTML Char"/>
    <w:basedOn w:val="Fontepargpadro"/>
    <w:link w:val="Pr-formataoHTML"/>
    <w:uiPriority w:val="99"/>
    <w:semiHidden/>
    <w:rsid w:val="00307504"/>
    <w:rPr>
      <w:rFonts w:ascii="Courier New" w:eastAsia="Times New Roman" w:hAnsi="Courier New" w:cs="Times New Roman"/>
      <w:sz w:val="20"/>
      <w:szCs w:val="20"/>
    </w:rPr>
  </w:style>
  <w:style w:type="paragraph" w:styleId="Textodenotaderodap">
    <w:name w:val="footnote text"/>
    <w:basedOn w:val="Normal"/>
    <w:link w:val="TextodenotaderodapChar"/>
    <w:uiPriority w:val="99"/>
    <w:semiHidden/>
    <w:unhideWhenUsed/>
    <w:rsid w:val="00307504"/>
    <w:pPr>
      <w:spacing w:after="200"/>
    </w:pPr>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uiPriority w:val="99"/>
    <w:semiHidden/>
    <w:rsid w:val="00307504"/>
    <w:rPr>
      <w:rFonts w:ascii="Calibri" w:eastAsia="Calibri" w:hAnsi="Calibri" w:cs="Times New Roman"/>
      <w:sz w:val="20"/>
      <w:szCs w:val="20"/>
    </w:rPr>
  </w:style>
  <w:style w:type="character" w:styleId="Refdenotaderodap">
    <w:name w:val="footnote reference"/>
    <w:uiPriority w:val="99"/>
    <w:semiHidden/>
    <w:unhideWhenUsed/>
    <w:rsid w:val="00307504"/>
    <w:rPr>
      <w:vertAlign w:val="superscript"/>
    </w:rPr>
  </w:style>
  <w:style w:type="character" w:styleId="nfase">
    <w:name w:val="Emphasis"/>
    <w:qFormat/>
    <w:rsid w:val="00307504"/>
    <w:rPr>
      <w:i/>
      <w:iCs/>
    </w:rPr>
  </w:style>
  <w:style w:type="character" w:styleId="Forte">
    <w:name w:val="Strong"/>
    <w:basedOn w:val="Fontepargpadro"/>
    <w:uiPriority w:val="22"/>
    <w:qFormat/>
    <w:rsid w:val="00307504"/>
    <w:rPr>
      <w:b/>
      <w:bCs/>
    </w:rPr>
  </w:style>
  <w:style w:type="paragraph" w:styleId="NormalWeb">
    <w:name w:val="Normal (Web)"/>
    <w:basedOn w:val="Normal"/>
    <w:uiPriority w:val="99"/>
    <w:unhideWhenUsed/>
    <w:rsid w:val="00307504"/>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ED334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334F"/>
    <w:rPr>
      <w:rFonts w:ascii="Tahoma" w:eastAsiaTheme="minorEastAsia" w:hAnsi="Tahoma" w:cs="Tahoma"/>
      <w:sz w:val="16"/>
      <w:szCs w:val="16"/>
      <w:lang w:eastAsia="pt-BR"/>
    </w:rPr>
  </w:style>
  <w:style w:type="paragraph" w:styleId="Citao">
    <w:name w:val="Quote"/>
    <w:basedOn w:val="Normal"/>
    <w:next w:val="Normal"/>
    <w:link w:val="CitaoChar"/>
    <w:uiPriority w:val="29"/>
    <w:qFormat/>
    <w:rsid w:val="00FA272E"/>
    <w:pPr>
      <w:spacing w:after="120" w:line="240" w:lineRule="auto"/>
      <w:ind w:left="2268"/>
      <w:jc w:val="both"/>
    </w:pPr>
    <w:rPr>
      <w:rFonts w:ascii="Times New Roman" w:hAnsi="Times New Roman"/>
      <w:iCs/>
      <w:color w:val="000000" w:themeColor="text1"/>
      <w:sz w:val="20"/>
      <w:szCs w:val="20"/>
    </w:rPr>
  </w:style>
  <w:style w:type="character" w:customStyle="1" w:styleId="CitaoChar">
    <w:name w:val="Citação Char"/>
    <w:basedOn w:val="Fontepargpadro"/>
    <w:link w:val="Citao"/>
    <w:uiPriority w:val="29"/>
    <w:rsid w:val="00FA272E"/>
    <w:rPr>
      <w:rFonts w:ascii="Times New Roman" w:eastAsiaTheme="minorEastAsia" w:hAnsi="Times New Roman"/>
      <w:iCs/>
      <w:color w:val="000000" w:themeColor="text1"/>
      <w:sz w:val="20"/>
      <w:szCs w:val="20"/>
      <w:lang w:eastAsia="pt-BR"/>
    </w:rPr>
  </w:style>
  <w:style w:type="paragraph" w:styleId="CitaoIntensa">
    <w:name w:val="Intense Quote"/>
    <w:basedOn w:val="Normal"/>
    <w:next w:val="Normal"/>
    <w:link w:val="CitaoIntensaChar"/>
    <w:uiPriority w:val="30"/>
    <w:qFormat/>
    <w:rsid w:val="005E3A56"/>
    <w:pPr>
      <w:pBdr>
        <w:bottom w:val="single" w:sz="4" w:space="4" w:color="4472C4" w:themeColor="accent1"/>
      </w:pBdr>
      <w:spacing w:before="200" w:after="280"/>
      <w:ind w:left="936" w:right="936"/>
    </w:pPr>
    <w:rPr>
      <w:b/>
      <w:bCs/>
      <w:i/>
      <w:iCs/>
      <w:color w:val="4472C4" w:themeColor="accent1"/>
    </w:rPr>
  </w:style>
  <w:style w:type="character" w:customStyle="1" w:styleId="CitaoIntensaChar">
    <w:name w:val="Citação Intensa Char"/>
    <w:basedOn w:val="Fontepargpadro"/>
    <w:link w:val="CitaoIntensa"/>
    <w:uiPriority w:val="30"/>
    <w:rsid w:val="005E3A56"/>
    <w:rPr>
      <w:rFonts w:eastAsiaTheme="minorEastAsia"/>
      <w:b/>
      <w:bCs/>
      <w:i/>
      <w:iCs/>
      <w:color w:val="4472C4" w:themeColor="accent1"/>
      <w:sz w:val="21"/>
      <w:szCs w:val="21"/>
      <w:lang w:eastAsia="pt-BR"/>
    </w:rPr>
  </w:style>
  <w:style w:type="character" w:styleId="Refdecomentrio">
    <w:name w:val="annotation reference"/>
    <w:basedOn w:val="Fontepargpadro"/>
    <w:uiPriority w:val="99"/>
    <w:semiHidden/>
    <w:unhideWhenUsed/>
    <w:rsid w:val="00DC540D"/>
    <w:rPr>
      <w:sz w:val="16"/>
      <w:szCs w:val="16"/>
    </w:rPr>
  </w:style>
  <w:style w:type="paragraph" w:styleId="Textodecomentrio">
    <w:name w:val="annotation text"/>
    <w:basedOn w:val="Normal"/>
    <w:link w:val="TextodecomentrioChar"/>
    <w:uiPriority w:val="99"/>
    <w:semiHidden/>
    <w:unhideWhenUsed/>
    <w:rsid w:val="00DC540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C540D"/>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C540D"/>
    <w:rPr>
      <w:b/>
      <w:bCs/>
    </w:rPr>
  </w:style>
  <w:style w:type="character" w:customStyle="1" w:styleId="AssuntodocomentrioChar">
    <w:name w:val="Assunto do comentário Char"/>
    <w:basedOn w:val="TextodecomentrioChar"/>
    <w:link w:val="Assuntodocomentrio"/>
    <w:uiPriority w:val="99"/>
    <w:semiHidden/>
    <w:rsid w:val="00DC540D"/>
    <w:rPr>
      <w:rFonts w:eastAsiaTheme="minorEastAsia"/>
      <w:b/>
      <w:bCs/>
      <w:sz w:val="20"/>
      <w:szCs w:val="20"/>
      <w:lang w:eastAsia="pt-BR"/>
    </w:rPr>
  </w:style>
  <w:style w:type="character" w:styleId="MenoPendente">
    <w:name w:val="Unresolved Mention"/>
    <w:basedOn w:val="Fontepargpadro"/>
    <w:uiPriority w:val="99"/>
    <w:semiHidden/>
    <w:unhideWhenUsed/>
    <w:rsid w:val="009A4312"/>
    <w:rPr>
      <w:color w:val="605E5C"/>
      <w:shd w:val="clear" w:color="auto" w:fill="E1DFDD"/>
    </w:rPr>
  </w:style>
  <w:style w:type="paragraph" w:styleId="Reviso">
    <w:name w:val="Revision"/>
    <w:hidden/>
    <w:uiPriority w:val="99"/>
    <w:semiHidden/>
    <w:rsid w:val="00CB1911"/>
    <w:pPr>
      <w:spacing w:after="0" w:line="240" w:lineRule="auto"/>
    </w:pPr>
    <w:rPr>
      <w:rFonts w:eastAsiaTheme="minorEastAsia"/>
      <w:sz w:val="21"/>
      <w:szCs w:val="21"/>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31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curuiteste.wordpres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1940.htm"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A2F27-55EA-4396-A336-8701983DF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10075</Words>
  <Characters>55415</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Windows 7 By Mauro</Company>
  <LinksUpToDate>false</LinksUpToDate>
  <CharactersWithSpaces>65360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cw.valentina@gmail.com</cp:lastModifiedBy>
  <cp:revision>2</cp:revision>
  <cp:lastPrinted>2017-09-14T13:23:00Z</cp:lastPrinted>
  <dcterms:created xsi:type="dcterms:W3CDTF">2018-09-16T12:58:00Z</dcterms:created>
  <dcterms:modified xsi:type="dcterms:W3CDTF">2018-09-16T12:58:00Z</dcterms:modified>
</cp:coreProperties>
</file>